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F" w:rsidRPr="005A37BF" w:rsidRDefault="005A37BF" w:rsidP="005A37BF">
      <w:pPr>
        <w:pStyle w:val="Nagwek0"/>
        <w:jc w:val="center"/>
        <w:rPr>
          <w:sz w:val="24"/>
        </w:rPr>
      </w:pPr>
      <w:r w:rsidRPr="005A37BF">
        <w:rPr>
          <w:sz w:val="24"/>
        </w:rPr>
        <w:t>STRESZCZENIE rozprawy doktorskiej</w:t>
      </w:r>
    </w:p>
    <w:p w:rsidR="005A37BF" w:rsidRPr="005A37BF" w:rsidRDefault="005A37BF" w:rsidP="005A37BF">
      <w:pPr>
        <w:pStyle w:val="Nagwek0"/>
        <w:jc w:val="center"/>
        <w:rPr>
          <w:sz w:val="24"/>
        </w:rPr>
      </w:pPr>
      <w:proofErr w:type="spellStart"/>
      <w:r w:rsidRPr="005A37BF">
        <w:rPr>
          <w:sz w:val="24"/>
        </w:rPr>
        <w:t>mgr</w:t>
      </w:r>
      <w:proofErr w:type="spellEnd"/>
      <w:r w:rsidRPr="005A37BF">
        <w:rPr>
          <w:sz w:val="24"/>
        </w:rPr>
        <w:t>. inż.  Grzegorza KINELSKIEGO</w:t>
      </w:r>
    </w:p>
    <w:p w:rsidR="005A37BF" w:rsidRPr="005A37BF" w:rsidRDefault="005A37BF" w:rsidP="005A37BF">
      <w:pPr>
        <w:pStyle w:val="Nagwek0"/>
        <w:jc w:val="center"/>
        <w:rPr>
          <w:sz w:val="24"/>
        </w:rPr>
      </w:pPr>
      <w:r w:rsidRPr="005A37BF">
        <w:rPr>
          <w:sz w:val="24"/>
        </w:rPr>
        <w:t>pt. Oddziaływanie centrów usług wspólnych na konkurencyjność przedsiębiorstw sektora energetycznego</w:t>
      </w:r>
    </w:p>
    <w:p w:rsidR="005A37BF" w:rsidRDefault="005A37BF" w:rsidP="005A37BF">
      <w:pPr>
        <w:pStyle w:val="tekst"/>
      </w:pPr>
    </w:p>
    <w:p w:rsidR="005A37BF" w:rsidRPr="009E453C" w:rsidRDefault="005A37BF" w:rsidP="005A37BF">
      <w:pPr>
        <w:pStyle w:val="tekst"/>
        <w:spacing w:line="240" w:lineRule="auto"/>
        <w:rPr>
          <w:color w:val="000000"/>
        </w:rPr>
      </w:pPr>
      <w:r>
        <w:t>W niniejszej dysertacji doktorskiej założono</w:t>
      </w:r>
      <w:r>
        <w:rPr>
          <w:color w:val="000000"/>
        </w:rPr>
        <w:t xml:space="preserve">, że </w:t>
      </w:r>
      <w:r w:rsidRPr="006B03D5">
        <w:rPr>
          <w:color w:val="000000"/>
        </w:rPr>
        <w:t xml:space="preserve">jedną z </w:t>
      </w:r>
      <w:r>
        <w:rPr>
          <w:color w:val="000000"/>
        </w:rPr>
        <w:t>głównych</w:t>
      </w:r>
      <w:r w:rsidRPr="006B03D5">
        <w:rPr>
          <w:color w:val="000000"/>
        </w:rPr>
        <w:t xml:space="preserve"> potrzeb </w:t>
      </w:r>
      <w:r>
        <w:rPr>
          <w:color w:val="000000"/>
        </w:rPr>
        <w:br/>
      </w:r>
      <w:r w:rsidRPr="006B03D5">
        <w:rPr>
          <w:color w:val="000000"/>
        </w:rPr>
        <w:t>w dzi</w:t>
      </w:r>
      <w:r>
        <w:rPr>
          <w:color w:val="000000"/>
        </w:rPr>
        <w:t>ałalności przedsiębiorstw, jest</w:t>
      </w:r>
      <w:r w:rsidRPr="006B03D5">
        <w:rPr>
          <w:color w:val="000000"/>
        </w:rPr>
        <w:t xml:space="preserve"> zwiększanie efe</w:t>
      </w:r>
      <w:r>
        <w:rPr>
          <w:color w:val="000000"/>
        </w:rPr>
        <w:t>ktywności ich funkcjonowania.</w:t>
      </w:r>
      <w:r w:rsidRPr="006B03D5">
        <w:rPr>
          <w:color w:val="000000"/>
        </w:rPr>
        <w:t xml:space="preserve"> </w:t>
      </w:r>
      <w:r>
        <w:rPr>
          <w:color w:val="000000"/>
        </w:rPr>
        <w:br/>
      </w:r>
      <w:r>
        <w:t>W pracy wykazano</w:t>
      </w:r>
      <w:r>
        <w:rPr>
          <w:color w:val="000000"/>
        </w:rPr>
        <w:t xml:space="preserve"> wpływ wzrostu efektywności centrów usług wspólnych na konkurencyjność tych przedsiębiorstw, które zdecydowały się na zorganizowanie ich </w:t>
      </w:r>
      <w:r>
        <w:rPr>
          <w:color w:val="000000"/>
        </w:rPr>
        <w:br/>
        <w:t xml:space="preserve">w swoich strukturach. </w:t>
      </w:r>
      <w:r w:rsidRPr="006B03D5">
        <w:rPr>
          <w:color w:val="000000"/>
        </w:rPr>
        <w:t xml:space="preserve">Centrum Usług Wspólnych to w przypadku grup kapitałowych, wewnętrzne jednostki organizacyjne, wyodrębnione w postaci spółek zależnych lub pionów. </w:t>
      </w:r>
      <w:r>
        <w:rPr>
          <w:color w:val="000000"/>
        </w:rPr>
        <w:t xml:space="preserve">W takich centrach </w:t>
      </w:r>
      <w:r w:rsidRPr="006B03D5">
        <w:rPr>
          <w:color w:val="000000"/>
        </w:rPr>
        <w:t>grupuje się świadczenie usług wspólnych dla pozostałych jednostek organizacyjnych grupy kapitałowej.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>
        <w:rPr>
          <w:color w:val="000000"/>
        </w:rPr>
        <w:t xml:space="preserve">Badania prowadzone były w wybranych przedsiębiorstwach  sektora energetycznego w Polsce. </w:t>
      </w:r>
      <w:r w:rsidRPr="006B03D5">
        <w:rPr>
          <w:color w:val="000000"/>
        </w:rPr>
        <w:t xml:space="preserve"> 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>
        <w:t>W pracy zawarto badania dotyczące potrzeby i zasadności</w:t>
      </w:r>
      <w:r w:rsidRPr="006B03D5">
        <w:rPr>
          <w:color w:val="000000"/>
        </w:rPr>
        <w:t xml:space="preserve"> potrzeby i zasadność tworzenia centrów usług wspólnych w prz</w:t>
      </w:r>
      <w:r>
        <w:rPr>
          <w:color w:val="000000"/>
        </w:rPr>
        <w:t>edsiębiorstwach energetycznych. Przeprowadzone zostały</w:t>
      </w:r>
      <w:r w:rsidRPr="006B03D5">
        <w:rPr>
          <w:color w:val="000000"/>
        </w:rPr>
        <w:t xml:space="preserve"> także analizy </w:t>
      </w:r>
      <w:r>
        <w:rPr>
          <w:color w:val="000000"/>
        </w:rPr>
        <w:t xml:space="preserve">wewnętrznych zależności w grupach energetycznych oraz </w:t>
      </w:r>
      <w:r w:rsidRPr="006B03D5">
        <w:rPr>
          <w:color w:val="000000"/>
        </w:rPr>
        <w:t xml:space="preserve">otoczenia konkurencyjnego tych przedsiębiorstw, wraz </w:t>
      </w:r>
      <w:r>
        <w:rPr>
          <w:color w:val="000000"/>
        </w:rPr>
        <w:br/>
      </w:r>
      <w:r w:rsidRPr="006B03D5">
        <w:rPr>
          <w:color w:val="000000"/>
        </w:rPr>
        <w:t xml:space="preserve">z </w:t>
      </w:r>
      <w:r>
        <w:rPr>
          <w:color w:val="000000"/>
        </w:rPr>
        <w:t>określeniem wpływu na nie,  procesów zachodzących</w:t>
      </w:r>
      <w:r w:rsidRPr="006B03D5">
        <w:rPr>
          <w:color w:val="000000"/>
        </w:rPr>
        <w:t xml:space="preserve"> w centrach usług wspólnych. </w:t>
      </w:r>
    </w:p>
    <w:p w:rsidR="005A37BF" w:rsidRDefault="005A37BF" w:rsidP="005A37BF">
      <w:pPr>
        <w:pStyle w:val="tekst"/>
        <w:spacing w:line="240" w:lineRule="auto"/>
        <w:ind w:firstLine="708"/>
        <w:rPr>
          <w:color w:val="000000"/>
        </w:rPr>
      </w:pPr>
      <w:r w:rsidRPr="006B03D5">
        <w:rPr>
          <w:color w:val="000000"/>
        </w:rPr>
        <w:t xml:space="preserve">Celem praktycznym niniejszej pracy doktorskiej jest uzasadnienie konieczności </w:t>
      </w:r>
      <w:r>
        <w:rPr>
          <w:color w:val="000000"/>
        </w:rPr>
        <w:t xml:space="preserve">właściwego doboru usług, </w:t>
      </w:r>
      <w:r w:rsidRPr="006B03D5">
        <w:rPr>
          <w:color w:val="000000"/>
        </w:rPr>
        <w:t xml:space="preserve">standaryzacji usług i procesów w dużych i średnich przedsiębiorstwach sektora energetycznego. </w:t>
      </w:r>
    </w:p>
    <w:p w:rsidR="005A37BF" w:rsidRDefault="005A37BF" w:rsidP="005A37BF">
      <w:pPr>
        <w:pStyle w:val="tekst"/>
        <w:spacing w:line="240" w:lineRule="auto"/>
        <w:rPr>
          <w:color w:val="000000"/>
        </w:rPr>
      </w:pPr>
      <w:r w:rsidRPr="006B03D5">
        <w:rPr>
          <w:color w:val="000000"/>
        </w:rPr>
        <w:t xml:space="preserve">Efektem przeprowadzonych w dysertacji prac analityczno-badawczych jest wskazanie modelowego układu strukturalno-funkcjonalnego centrum usług wspólnych </w:t>
      </w:r>
      <w:r w:rsidRPr="006B03D5">
        <w:rPr>
          <w:color w:val="000000"/>
        </w:rPr>
        <w:br/>
        <w:t>w przedsiębiorstwie energetycznym.</w:t>
      </w:r>
      <w:r>
        <w:rPr>
          <w:color w:val="000000"/>
        </w:rPr>
        <w:t xml:space="preserve">  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>
        <w:rPr>
          <w:color w:val="000000"/>
        </w:rPr>
        <w:t>W</w:t>
      </w:r>
      <w:r w:rsidRPr="006B03D5">
        <w:rPr>
          <w:color w:val="000000"/>
        </w:rPr>
        <w:t xml:space="preserve"> pracy </w:t>
      </w:r>
      <w:r>
        <w:t>przedstawiono</w:t>
      </w:r>
      <w:r w:rsidRPr="006B03D5">
        <w:rPr>
          <w:color w:val="000000"/>
        </w:rPr>
        <w:t xml:space="preserve"> rozważania teoretyczne dotyczące teorii pojęcia efektywności, istoty efektywności, a także teorii sektora usług. </w:t>
      </w:r>
      <w:r>
        <w:rPr>
          <w:color w:val="000000"/>
        </w:rPr>
        <w:t>Dysertacja niniejsza</w:t>
      </w:r>
      <w:r w:rsidRPr="006B03D5">
        <w:rPr>
          <w:color w:val="000000"/>
        </w:rPr>
        <w:t xml:space="preserve"> zawiera</w:t>
      </w:r>
      <w:r>
        <w:rPr>
          <w:color w:val="000000"/>
        </w:rPr>
        <w:t xml:space="preserve"> także,</w:t>
      </w:r>
      <w:r w:rsidRPr="006B03D5">
        <w:rPr>
          <w:color w:val="000000"/>
        </w:rPr>
        <w:t xml:space="preserve"> charakterystykę mia</w:t>
      </w:r>
      <w:r>
        <w:rPr>
          <w:color w:val="000000"/>
        </w:rPr>
        <w:t xml:space="preserve">r i metod pomiaru efektywności </w:t>
      </w:r>
      <w:r>
        <w:rPr>
          <w:color w:val="000000"/>
        </w:rPr>
        <w:br/>
      </w:r>
      <w:r w:rsidRPr="006B03D5">
        <w:rPr>
          <w:color w:val="000000"/>
        </w:rPr>
        <w:t>w przedsiębior</w:t>
      </w:r>
      <w:r>
        <w:rPr>
          <w:color w:val="000000"/>
        </w:rPr>
        <w:t xml:space="preserve">stwach, oraz </w:t>
      </w:r>
      <w:r w:rsidRPr="006B03D5">
        <w:rPr>
          <w:color w:val="000000"/>
        </w:rPr>
        <w:t>przegląd teorii dotyczących istoty konkurencyjności i rynku konkur</w:t>
      </w:r>
      <w:r>
        <w:rPr>
          <w:color w:val="000000"/>
        </w:rPr>
        <w:t xml:space="preserve">encyjnego. W pracy </w:t>
      </w:r>
      <w:r>
        <w:t>zaprezentowano</w:t>
      </w:r>
      <w:r>
        <w:rPr>
          <w:color w:val="000000"/>
        </w:rPr>
        <w:t xml:space="preserve"> </w:t>
      </w:r>
      <w:r w:rsidRPr="006B03D5">
        <w:rPr>
          <w:color w:val="000000"/>
        </w:rPr>
        <w:t>typologię usług w sektorze energetycznym</w:t>
      </w:r>
      <w:r>
        <w:rPr>
          <w:color w:val="000000"/>
        </w:rPr>
        <w:t xml:space="preserve"> oraz </w:t>
      </w:r>
      <w:r w:rsidRPr="006B03D5">
        <w:rPr>
          <w:color w:val="000000"/>
        </w:rPr>
        <w:t>prezentację i</w:t>
      </w:r>
      <w:r>
        <w:rPr>
          <w:color w:val="000000"/>
        </w:rPr>
        <w:t>dei centrów usług wspólnych i</w:t>
      </w:r>
      <w:r w:rsidRPr="006B03D5">
        <w:rPr>
          <w:color w:val="000000"/>
        </w:rPr>
        <w:t xml:space="preserve"> przykłady zastosowania tych centrów </w:t>
      </w:r>
      <w:r>
        <w:rPr>
          <w:color w:val="000000"/>
        </w:rPr>
        <w:br/>
      </w:r>
      <w:r w:rsidRPr="006B03D5">
        <w:rPr>
          <w:color w:val="000000"/>
        </w:rPr>
        <w:t>w przedsiębiorstwach energetycznych.</w:t>
      </w:r>
      <w:r>
        <w:rPr>
          <w:color w:val="000000"/>
        </w:rPr>
        <w:t xml:space="preserve"> </w:t>
      </w:r>
      <w:r w:rsidRPr="006B03D5">
        <w:rPr>
          <w:color w:val="000000"/>
        </w:rPr>
        <w:t xml:space="preserve">Ujęte zostały wybrane analizy, relacje i trendy wskaźników efektywności centrów usług wspólnych. </w:t>
      </w:r>
      <w:r>
        <w:rPr>
          <w:color w:val="000000"/>
        </w:rPr>
        <w:t>Zawarto</w:t>
      </w:r>
      <w:r w:rsidRPr="006B03D5">
        <w:rPr>
          <w:color w:val="000000"/>
        </w:rPr>
        <w:t xml:space="preserve"> także </w:t>
      </w:r>
      <w:r>
        <w:rPr>
          <w:color w:val="000000"/>
        </w:rPr>
        <w:t>wyniki badania</w:t>
      </w:r>
      <w:r w:rsidRPr="006B03D5">
        <w:rPr>
          <w:color w:val="000000"/>
        </w:rPr>
        <w:t xml:space="preserve"> postrzegania, przez kadrę menadżerską, efektywności centrów oraz</w:t>
      </w:r>
      <w:r>
        <w:rPr>
          <w:color w:val="000000"/>
        </w:rPr>
        <w:t xml:space="preserve"> kierunków</w:t>
      </w:r>
      <w:r w:rsidRPr="006B03D5">
        <w:rPr>
          <w:color w:val="000000"/>
        </w:rPr>
        <w:t xml:space="preserve"> rozwoju usług wspólnych w wybranym przedsiębiorstwie. </w:t>
      </w:r>
      <w:r>
        <w:rPr>
          <w:color w:val="000000"/>
        </w:rPr>
        <w:t xml:space="preserve">Do analiz konkurencyjności wykorzystano metodę dekompozycji. </w:t>
      </w:r>
      <w:r w:rsidRPr="006B03D5">
        <w:rPr>
          <w:color w:val="000000"/>
        </w:rPr>
        <w:t xml:space="preserve">Całość pracy zamyka prezentacja modelowego układu strukturalno-funkcjonalnego centrów usług wspólnych w przedsiębiorstwie energetycznym, 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>
        <w:rPr>
          <w:color w:val="000000"/>
        </w:rPr>
        <w:t>W dysertacji</w:t>
      </w:r>
      <w:r w:rsidRPr="00727EA7">
        <w:t xml:space="preserve"> </w:t>
      </w:r>
      <w:r>
        <w:t>zostało</w:t>
      </w:r>
      <w:r>
        <w:rPr>
          <w:color w:val="000000"/>
        </w:rPr>
        <w:t xml:space="preserve"> dowiedzione, że c</w:t>
      </w:r>
      <w:r w:rsidRPr="006B03D5">
        <w:rPr>
          <w:color w:val="000000"/>
        </w:rPr>
        <w:t>entralizacja us</w:t>
      </w:r>
      <w:r>
        <w:rPr>
          <w:color w:val="000000"/>
        </w:rPr>
        <w:t>ług pozwala na uzyskanie</w:t>
      </w:r>
      <w:r w:rsidRPr="006B03D5">
        <w:rPr>
          <w:color w:val="000000"/>
        </w:rPr>
        <w:t xml:space="preserve"> synergii oraz umożliwia jednostkom biznesowym grupy kapitałowej położenie większego nacisku na uzyskanie celów biznesowych, wpływających na konkurencyjność. </w:t>
      </w:r>
      <w:r>
        <w:rPr>
          <w:color w:val="000000"/>
        </w:rPr>
        <w:t xml:space="preserve">Udowodnione </w:t>
      </w:r>
      <w:r>
        <w:t>zostało</w:t>
      </w:r>
      <w:r>
        <w:rPr>
          <w:color w:val="000000"/>
        </w:rPr>
        <w:t xml:space="preserve"> także</w:t>
      </w:r>
      <w:r w:rsidRPr="006B03D5">
        <w:rPr>
          <w:color w:val="000000"/>
        </w:rPr>
        <w:t>, że poprzez optymalizację procesów w CUW, mogą one wpływać na poziom konkurencyjności przedsiębi</w:t>
      </w:r>
      <w:r>
        <w:rPr>
          <w:color w:val="000000"/>
        </w:rPr>
        <w:t>orstw energetycznych. Powyższe zostało</w:t>
      </w:r>
      <w:r w:rsidRPr="006B03D5">
        <w:rPr>
          <w:color w:val="000000"/>
        </w:rPr>
        <w:t xml:space="preserve"> wykazane w pracy wraz z dekompozycją czynników tego wpływu.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 w:rsidRPr="006B03D5">
        <w:rPr>
          <w:color w:val="000000"/>
        </w:rPr>
        <w:t xml:space="preserve">Potencjalne obszary synergii w aspekcie budowy centrów usług wspólnych, </w:t>
      </w:r>
      <w:r w:rsidRPr="006B03D5">
        <w:rPr>
          <w:color w:val="000000"/>
        </w:rPr>
        <w:br/>
        <w:t xml:space="preserve">w ramach struktur organizacyjnych lub przy wykorzystaniu modeli </w:t>
      </w:r>
      <w:r>
        <w:t>outsourcingowych są</w:t>
      </w:r>
      <w:r w:rsidRPr="006B03D5">
        <w:rPr>
          <w:color w:val="000000"/>
        </w:rPr>
        <w:t xml:space="preserve"> związane głównie z efektem skali i centralizacji procesów. Tam należy szukać podnoszenia efektywności CUW, poprzez wdrażania najbardziej efektywnych </w:t>
      </w:r>
      <w:r w:rsidRPr="006B03D5">
        <w:rPr>
          <w:color w:val="000000"/>
        </w:rPr>
        <w:lastRenderedPageBreak/>
        <w:t>rozwiązań w zakresie usług i procesów obsługi klienta w oparciu o nowoczesne technologie.</w:t>
      </w:r>
      <w:r>
        <w:rPr>
          <w:color w:val="000000"/>
        </w:rPr>
        <w:t xml:space="preserve"> CUW powinien był organizacją</w:t>
      </w:r>
      <w:r w:rsidRPr="006B03D5">
        <w:rPr>
          <w:color w:val="000000"/>
        </w:rPr>
        <w:t xml:space="preserve"> „przejrzystą” w sensie kosztów procesów i aktywną w zakresie samo poprawy efektywności.</w:t>
      </w:r>
    </w:p>
    <w:p w:rsidR="005A37BF" w:rsidRPr="006B03D5" w:rsidRDefault="005A37BF" w:rsidP="005A37BF">
      <w:pPr>
        <w:pStyle w:val="tekst"/>
        <w:spacing w:line="240" w:lineRule="auto"/>
        <w:rPr>
          <w:color w:val="000000"/>
        </w:rPr>
      </w:pPr>
      <w:r>
        <w:rPr>
          <w:color w:val="000000"/>
        </w:rPr>
        <w:t>Podsumowując, można przyjąć</w:t>
      </w:r>
      <w:r w:rsidRPr="006B03D5">
        <w:rPr>
          <w:color w:val="000000"/>
        </w:rPr>
        <w:t xml:space="preserve">, że tworzenie efektywnych centrów usług wspólnych może prowadzić do wzrostu konkurencyjności przedsiębiorstw. Należy jedynie zadbać o to, aby </w:t>
      </w:r>
      <w:r>
        <w:rPr>
          <w:color w:val="000000"/>
        </w:rPr>
        <w:t xml:space="preserve">ten </w:t>
      </w:r>
      <w:r w:rsidRPr="006B03D5">
        <w:rPr>
          <w:color w:val="000000"/>
        </w:rPr>
        <w:t>wzrost efektywności CUW był trwały, przy zachowaniu wysokiego poziomu satysfakcji zlecających mu usługi jednostek organizacyjnych grupy.</w:t>
      </w:r>
    </w:p>
    <w:p w:rsidR="005A37BF" w:rsidRPr="00CE3F5D" w:rsidRDefault="005A37BF" w:rsidP="005A37BF">
      <w:pPr>
        <w:pStyle w:val="tekst"/>
        <w:rPr>
          <w:color w:val="000000"/>
        </w:rPr>
      </w:pPr>
    </w:p>
    <w:p w:rsidR="00C76AF9" w:rsidRPr="005A37BF" w:rsidRDefault="00450308" w:rsidP="005A37BF">
      <w:pPr>
        <w:pStyle w:val="tekst"/>
        <w:jc w:val="center"/>
        <w:rPr>
          <w:b/>
          <w:lang w:val="en-US"/>
        </w:rPr>
      </w:pPr>
      <w:r w:rsidRPr="005A37BF">
        <w:rPr>
          <w:b/>
          <w:lang w:val="en-US"/>
        </w:rPr>
        <w:t>Summary</w:t>
      </w:r>
    </w:p>
    <w:p w:rsidR="005A37BF" w:rsidRDefault="005A37BF" w:rsidP="005A37BF">
      <w:pPr>
        <w:pStyle w:val="Nagwek0"/>
        <w:jc w:val="center"/>
        <w:rPr>
          <w:sz w:val="24"/>
        </w:rPr>
      </w:pPr>
      <w:r w:rsidRPr="005A37BF">
        <w:rPr>
          <w:sz w:val="24"/>
        </w:rPr>
        <w:t>Oddziaływanie centrów usług wspólnych na konkurencyjność przedsiębiorstw sektora energetycznego</w:t>
      </w:r>
      <w:r>
        <w:rPr>
          <w:sz w:val="24"/>
        </w:rPr>
        <w:t xml:space="preserve"> - </w:t>
      </w:r>
      <w:r w:rsidRPr="005A37BF">
        <w:rPr>
          <w:b w:val="0"/>
          <w:sz w:val="24"/>
        </w:rPr>
        <w:t>mgr inż. Grzegorz KINELSKI</w:t>
      </w:r>
    </w:p>
    <w:p w:rsidR="005A37BF" w:rsidRPr="005A37BF" w:rsidRDefault="005A37BF" w:rsidP="005A37BF">
      <w:pPr>
        <w:pStyle w:val="Nagwek0"/>
        <w:rPr>
          <w:sz w:val="24"/>
        </w:rPr>
      </w:pPr>
    </w:p>
    <w:p w:rsidR="00727EA7" w:rsidRPr="005A37BF" w:rsidRDefault="00727EA7" w:rsidP="009E453C">
      <w:pPr>
        <w:pStyle w:val="tekst"/>
        <w:rPr>
          <w:b/>
        </w:rPr>
      </w:pPr>
    </w:p>
    <w:p w:rsidR="00E35DDF" w:rsidRPr="006679AA" w:rsidRDefault="00450308" w:rsidP="005A37BF">
      <w:pPr>
        <w:pStyle w:val="tekst"/>
        <w:spacing w:line="240" w:lineRule="auto"/>
        <w:rPr>
          <w:color w:val="000000"/>
          <w:lang w:val="en-US"/>
        </w:rPr>
      </w:pPr>
      <w:r w:rsidRPr="006679AA">
        <w:rPr>
          <w:lang w:val="en-US"/>
        </w:rPr>
        <w:t>This PhD dissertation assumes that one of the main needs in business operation is improvement of their functioning effectiveness.</w:t>
      </w:r>
      <w:r w:rsidR="0017244E">
        <w:rPr>
          <w:lang w:val="en-US"/>
        </w:rPr>
        <w:t xml:space="preserve"> </w:t>
      </w:r>
      <w:r w:rsidR="00FE2DE8" w:rsidRPr="006679AA">
        <w:rPr>
          <w:lang w:val="en-US"/>
        </w:rPr>
        <w:t xml:space="preserve">The thesis demonstrates the influence of </w:t>
      </w:r>
      <w:r w:rsidR="00611DF9" w:rsidRPr="006679AA">
        <w:rPr>
          <w:lang w:val="en-US"/>
        </w:rPr>
        <w:t>the effectiveness improvement of shared service centres on competitiveness of the enterprises</w:t>
      </w:r>
      <w:r w:rsidR="007D03E6">
        <w:rPr>
          <w:lang w:val="en-US"/>
        </w:rPr>
        <w:t>,</w:t>
      </w:r>
      <w:r w:rsidR="00611DF9" w:rsidRPr="006679AA">
        <w:rPr>
          <w:lang w:val="en-US"/>
        </w:rPr>
        <w:t xml:space="preserve"> which decided to organise them i</w:t>
      </w:r>
      <w:bookmarkStart w:id="0" w:name="_GoBack"/>
      <w:bookmarkEnd w:id="0"/>
      <w:r w:rsidR="00611DF9" w:rsidRPr="006679AA">
        <w:rPr>
          <w:lang w:val="en-US"/>
        </w:rPr>
        <w:t>n their new structures.</w:t>
      </w:r>
      <w:r w:rsidRPr="006679AA">
        <w:rPr>
          <w:color w:val="000000"/>
          <w:lang w:val="en-US"/>
        </w:rPr>
        <w:t xml:space="preserve"> </w:t>
      </w:r>
      <w:r w:rsidR="00611DF9" w:rsidRPr="006679AA">
        <w:rPr>
          <w:color w:val="000000"/>
          <w:lang w:val="en-US"/>
        </w:rPr>
        <w:t>In case of capital groups, a Shared Service Centre is an internal organisational unit, separated in the form of subsidiaries or divisions.</w:t>
      </w:r>
      <w:r w:rsidR="00CE3F5D" w:rsidRPr="006679AA">
        <w:rPr>
          <w:color w:val="000000"/>
          <w:lang w:val="en-US"/>
        </w:rPr>
        <w:t xml:space="preserve"> </w:t>
      </w:r>
      <w:r w:rsidR="00611DF9" w:rsidRPr="006679AA">
        <w:rPr>
          <w:color w:val="000000"/>
          <w:lang w:val="en-US"/>
        </w:rPr>
        <w:t xml:space="preserve">Such centres </w:t>
      </w:r>
      <w:r w:rsidR="00682A1B" w:rsidRPr="006679AA">
        <w:rPr>
          <w:color w:val="000000"/>
          <w:lang w:val="en-US"/>
        </w:rPr>
        <w:t>cover provision of shared services for other organisational units of the capital group.</w:t>
      </w:r>
    </w:p>
    <w:p w:rsidR="00E35DDF" w:rsidRPr="006679AA" w:rsidRDefault="00682A1B" w:rsidP="005A37BF">
      <w:pPr>
        <w:pStyle w:val="tekst"/>
        <w:spacing w:line="240" w:lineRule="auto"/>
        <w:rPr>
          <w:color w:val="000000"/>
          <w:lang w:val="en-US"/>
        </w:rPr>
      </w:pPr>
      <w:r w:rsidRPr="006679AA">
        <w:rPr>
          <w:color w:val="000000"/>
          <w:lang w:val="en-US"/>
        </w:rPr>
        <w:t xml:space="preserve">The research was conducted in selected enterprises of the energy </w:t>
      </w:r>
      <w:r w:rsidR="007D03E6">
        <w:rPr>
          <w:color w:val="000000"/>
          <w:lang w:val="en-US"/>
        </w:rPr>
        <w:t>sector</w:t>
      </w:r>
      <w:r w:rsidRPr="006679AA">
        <w:rPr>
          <w:color w:val="000000"/>
          <w:lang w:val="en-US"/>
        </w:rPr>
        <w:t xml:space="preserve"> in Poland.</w:t>
      </w:r>
      <w:r w:rsidR="00187580" w:rsidRPr="006679AA">
        <w:rPr>
          <w:color w:val="000000"/>
          <w:lang w:val="en-US"/>
        </w:rPr>
        <w:t xml:space="preserve"> </w:t>
      </w:r>
    </w:p>
    <w:p w:rsidR="00E35DDF" w:rsidRPr="006679AA" w:rsidRDefault="00682A1B" w:rsidP="005A37BF">
      <w:pPr>
        <w:pStyle w:val="tekst"/>
        <w:spacing w:line="240" w:lineRule="auto"/>
        <w:rPr>
          <w:color w:val="000000"/>
          <w:lang w:val="en-US"/>
        </w:rPr>
      </w:pPr>
      <w:r w:rsidRPr="006679AA">
        <w:rPr>
          <w:lang w:val="en-US"/>
        </w:rPr>
        <w:t xml:space="preserve">The thesis includes the research related to the needs and reasonability of the needs, as well as the reasonability of creation of shared service centres in </w:t>
      </w:r>
      <w:r w:rsidR="006D54A5" w:rsidRPr="006679AA">
        <w:rPr>
          <w:lang w:val="en-US"/>
        </w:rPr>
        <w:t>energy</w:t>
      </w:r>
      <w:r w:rsidRPr="006679AA">
        <w:rPr>
          <w:lang w:val="en-US"/>
        </w:rPr>
        <w:t xml:space="preserve"> </w:t>
      </w:r>
      <w:r w:rsidR="006D54A5" w:rsidRPr="006679AA">
        <w:rPr>
          <w:lang w:val="en-US"/>
        </w:rPr>
        <w:t>sector</w:t>
      </w:r>
      <w:r w:rsidRPr="006679AA">
        <w:rPr>
          <w:lang w:val="en-US"/>
        </w:rPr>
        <w:t xml:space="preserve"> companies.</w:t>
      </w:r>
      <w:r w:rsidR="00187580" w:rsidRPr="006679AA">
        <w:rPr>
          <w:color w:val="000000"/>
          <w:lang w:val="en-US"/>
        </w:rPr>
        <w:t xml:space="preserve"> </w:t>
      </w:r>
      <w:r w:rsidR="006D54A5" w:rsidRPr="006679AA">
        <w:rPr>
          <w:color w:val="000000"/>
          <w:lang w:val="en-US"/>
        </w:rPr>
        <w:t>There are also analyses of interde</w:t>
      </w:r>
      <w:r w:rsidR="00CD4062" w:rsidRPr="006679AA">
        <w:rPr>
          <w:color w:val="000000"/>
          <w:lang w:val="en-US"/>
        </w:rPr>
        <w:t>pendences in energy groups and their competitive surroundings, along with defining the influence of the processes taking place in shared service centres.</w:t>
      </w:r>
      <w:r w:rsidR="00E35DDF" w:rsidRPr="006679AA">
        <w:rPr>
          <w:color w:val="000000"/>
          <w:lang w:val="en-US"/>
        </w:rPr>
        <w:t xml:space="preserve"> </w:t>
      </w:r>
    </w:p>
    <w:p w:rsidR="00E35DDF" w:rsidRPr="006679AA" w:rsidRDefault="00CD4062" w:rsidP="005A37BF">
      <w:pPr>
        <w:pStyle w:val="tekst"/>
        <w:spacing w:line="240" w:lineRule="auto"/>
        <w:ind w:firstLine="708"/>
        <w:rPr>
          <w:color w:val="000000"/>
          <w:lang w:val="en-US"/>
        </w:rPr>
      </w:pPr>
      <w:r w:rsidRPr="006679AA">
        <w:rPr>
          <w:color w:val="000000"/>
          <w:lang w:val="en-US"/>
        </w:rPr>
        <w:t>The practical goal of this doctoral dissertation is to prove the necessity of the r</w:t>
      </w:r>
      <w:r w:rsidR="00B37DF4" w:rsidRPr="006679AA">
        <w:rPr>
          <w:color w:val="000000"/>
          <w:lang w:val="en-US"/>
        </w:rPr>
        <w:t xml:space="preserve">ight service selection and </w:t>
      </w:r>
      <w:r w:rsidRPr="006679AA">
        <w:rPr>
          <w:color w:val="000000"/>
          <w:lang w:val="en-US"/>
        </w:rPr>
        <w:t>standardisation</w:t>
      </w:r>
      <w:r w:rsidR="00B37DF4" w:rsidRPr="006679AA">
        <w:rPr>
          <w:color w:val="000000"/>
          <w:lang w:val="en-US"/>
        </w:rPr>
        <w:t xml:space="preserve"> of services and processes in large and medium-sized companies of the energy sector.</w:t>
      </w:r>
      <w:r w:rsidR="00E35DDF" w:rsidRPr="006679AA">
        <w:rPr>
          <w:color w:val="000000"/>
          <w:lang w:val="en-US"/>
        </w:rPr>
        <w:t xml:space="preserve"> </w:t>
      </w:r>
    </w:p>
    <w:p w:rsidR="00FE0A17" w:rsidRPr="006679AA" w:rsidRDefault="00B37DF4" w:rsidP="005A37BF">
      <w:pPr>
        <w:pStyle w:val="tekst"/>
        <w:spacing w:line="240" w:lineRule="auto"/>
        <w:rPr>
          <w:color w:val="000000"/>
          <w:lang w:val="en-US"/>
        </w:rPr>
      </w:pPr>
      <w:r w:rsidRPr="006679AA">
        <w:rPr>
          <w:color w:val="000000"/>
          <w:lang w:val="en-US"/>
        </w:rPr>
        <w:t>The result of analytical and research works conducted for this dissertation is the presentation of the model structural and functional system of a shared service centre in an energy enterprise.</w:t>
      </w:r>
    </w:p>
    <w:p w:rsidR="009A2B32" w:rsidRPr="006679AA" w:rsidRDefault="00B37DF4" w:rsidP="005A37BF">
      <w:pPr>
        <w:pStyle w:val="tekst"/>
        <w:spacing w:line="240" w:lineRule="auto"/>
        <w:rPr>
          <w:color w:val="000000"/>
          <w:lang w:val="en-US"/>
        </w:rPr>
      </w:pPr>
      <w:r w:rsidRPr="006679AA">
        <w:rPr>
          <w:color w:val="000000"/>
          <w:lang w:val="en-US"/>
        </w:rPr>
        <w:t>The thesis describes theoretical considerations related to the theory of effectiveness notion, effectiveness substance, and also the theory of the service sector.</w:t>
      </w:r>
      <w:r w:rsidR="00E35DDF" w:rsidRPr="006679AA">
        <w:rPr>
          <w:color w:val="000000"/>
          <w:lang w:val="en-US"/>
        </w:rPr>
        <w:t xml:space="preserve"> </w:t>
      </w:r>
      <w:r w:rsidR="00D06906" w:rsidRPr="006679AA">
        <w:rPr>
          <w:color w:val="000000"/>
          <w:lang w:val="en-US"/>
        </w:rPr>
        <w:t>This dissertation covers also characterisation of measures and measurement methods used to calculate company effectiveness, as well as the review of the theories related to competitiveness and competitive markets.</w:t>
      </w:r>
      <w:r w:rsidR="00664131" w:rsidRPr="006679AA">
        <w:rPr>
          <w:color w:val="000000"/>
          <w:lang w:val="en-US"/>
        </w:rPr>
        <w:t xml:space="preserve"> </w:t>
      </w:r>
      <w:r w:rsidR="00D06906" w:rsidRPr="006679AA">
        <w:rPr>
          <w:color w:val="000000"/>
          <w:lang w:val="en-US"/>
        </w:rPr>
        <w:t>The thesis presents service typology in energy sector and the concept of shared service centres, as well as some examples of using the centres in energy enterprises.</w:t>
      </w:r>
      <w:r w:rsidR="00450308" w:rsidRPr="006679AA">
        <w:rPr>
          <w:color w:val="000000"/>
          <w:lang w:val="en-US"/>
        </w:rPr>
        <w:t xml:space="preserve"> </w:t>
      </w:r>
      <w:r w:rsidR="00D06906" w:rsidRPr="006679AA">
        <w:rPr>
          <w:color w:val="000000"/>
          <w:lang w:val="en-US"/>
        </w:rPr>
        <w:t>It covers selected analyses, relations and trends of effectiveness indicators in case of shared service centres.</w:t>
      </w:r>
      <w:r w:rsidR="00E35DDF" w:rsidRPr="006679AA">
        <w:rPr>
          <w:color w:val="000000"/>
          <w:lang w:val="en-US"/>
        </w:rPr>
        <w:t xml:space="preserve"> </w:t>
      </w:r>
      <w:r w:rsidR="00D675FB" w:rsidRPr="006679AA">
        <w:rPr>
          <w:color w:val="000000"/>
          <w:lang w:val="en-US"/>
        </w:rPr>
        <w:t>There are also the results showing the management team’s perception of the centre effectiveness and development trends for shared services in a selected company.</w:t>
      </w:r>
      <w:r w:rsidR="00E35DDF" w:rsidRPr="006679AA">
        <w:rPr>
          <w:color w:val="000000"/>
          <w:lang w:val="en-US"/>
        </w:rPr>
        <w:t xml:space="preserve"> </w:t>
      </w:r>
      <w:r w:rsidR="00D675FB" w:rsidRPr="006679AA">
        <w:rPr>
          <w:color w:val="000000"/>
          <w:lang w:val="en-US"/>
        </w:rPr>
        <w:t>The competitiveness analysis was based on the decomposition method.</w:t>
      </w:r>
      <w:r w:rsidR="00FE0A17" w:rsidRPr="006679AA">
        <w:rPr>
          <w:color w:val="000000"/>
          <w:lang w:val="en-US"/>
        </w:rPr>
        <w:t xml:space="preserve"> </w:t>
      </w:r>
      <w:r w:rsidR="00D675FB" w:rsidRPr="006679AA">
        <w:rPr>
          <w:color w:val="000000"/>
          <w:lang w:val="en-US"/>
        </w:rPr>
        <w:t>The thesis is summarised by the presentation of the model structural and functional system of shared service centres in energy enterprises.</w:t>
      </w:r>
      <w:r w:rsidR="00E35DDF" w:rsidRPr="006679AA">
        <w:rPr>
          <w:color w:val="000000"/>
          <w:lang w:val="en-US"/>
        </w:rPr>
        <w:t xml:space="preserve"> </w:t>
      </w:r>
    </w:p>
    <w:p w:rsidR="009A2B32" w:rsidRPr="002D3E8A" w:rsidRDefault="007D7E29" w:rsidP="005A37BF">
      <w:pPr>
        <w:pStyle w:val="tekst"/>
        <w:spacing w:line="240" w:lineRule="auto"/>
        <w:rPr>
          <w:color w:val="000000"/>
          <w:lang w:val="en-US"/>
        </w:rPr>
      </w:pPr>
      <w:r w:rsidRPr="002D3E8A">
        <w:rPr>
          <w:color w:val="000000"/>
          <w:lang w:val="en-US"/>
        </w:rPr>
        <w:t xml:space="preserve">The dissertation proves that the </w:t>
      </w:r>
      <w:r w:rsidR="0017244E" w:rsidRPr="002D3E8A">
        <w:rPr>
          <w:color w:val="000000"/>
          <w:lang w:val="en-US"/>
        </w:rPr>
        <w:t>centralization</w:t>
      </w:r>
      <w:r w:rsidRPr="002D3E8A">
        <w:rPr>
          <w:color w:val="000000"/>
          <w:lang w:val="en-US"/>
        </w:rPr>
        <w:t xml:space="preserve"> of services results in synergy and </w:t>
      </w:r>
      <w:r w:rsidR="002D3E8A" w:rsidRPr="002D3E8A">
        <w:rPr>
          <w:color w:val="000000"/>
          <w:lang w:val="en-US"/>
        </w:rPr>
        <w:t xml:space="preserve">helps </w:t>
      </w:r>
      <w:r w:rsidRPr="002D3E8A">
        <w:rPr>
          <w:color w:val="000000"/>
          <w:lang w:val="en-US"/>
        </w:rPr>
        <w:t>business units of a capital group</w:t>
      </w:r>
      <w:r w:rsidR="002D3E8A" w:rsidRPr="002D3E8A">
        <w:rPr>
          <w:color w:val="000000"/>
          <w:lang w:val="en-US"/>
        </w:rPr>
        <w:t xml:space="preserve"> put greater emphasis on business goals, which influence their competitiveness.</w:t>
      </w:r>
      <w:r w:rsidR="009A2B32" w:rsidRPr="002D3E8A">
        <w:rPr>
          <w:color w:val="000000"/>
          <w:lang w:val="en-US"/>
        </w:rPr>
        <w:t xml:space="preserve"> </w:t>
      </w:r>
      <w:r w:rsidR="002D3E8A" w:rsidRPr="002D3E8A">
        <w:rPr>
          <w:color w:val="000000"/>
          <w:lang w:val="en-US"/>
        </w:rPr>
        <w:t xml:space="preserve">It also shows that process </w:t>
      </w:r>
      <w:r w:rsidR="0017244E" w:rsidRPr="002D3E8A">
        <w:rPr>
          <w:color w:val="000000"/>
          <w:lang w:val="en-US"/>
        </w:rPr>
        <w:t>optimization</w:t>
      </w:r>
      <w:r w:rsidR="002D3E8A" w:rsidRPr="002D3E8A">
        <w:rPr>
          <w:color w:val="000000"/>
          <w:lang w:val="en-US"/>
        </w:rPr>
        <w:t xml:space="preserve"> in such </w:t>
      </w:r>
      <w:r w:rsidR="0017244E" w:rsidRPr="002D3E8A">
        <w:rPr>
          <w:color w:val="000000"/>
          <w:lang w:val="en-US"/>
        </w:rPr>
        <w:t>centers</w:t>
      </w:r>
      <w:r w:rsidR="002D3E8A" w:rsidRPr="002D3E8A">
        <w:rPr>
          <w:color w:val="000000"/>
          <w:lang w:val="en-US"/>
        </w:rPr>
        <w:t xml:space="preserve"> </w:t>
      </w:r>
      <w:r w:rsidR="002D3E8A" w:rsidRPr="002D3E8A">
        <w:rPr>
          <w:color w:val="000000"/>
          <w:lang w:val="en-US"/>
        </w:rPr>
        <w:lastRenderedPageBreak/>
        <w:t>can influence the level of competitiveness in energy enterprises.</w:t>
      </w:r>
      <w:r w:rsidR="009A2B32" w:rsidRPr="002D3E8A">
        <w:rPr>
          <w:color w:val="000000"/>
          <w:lang w:val="en-US"/>
        </w:rPr>
        <w:t xml:space="preserve"> </w:t>
      </w:r>
      <w:r w:rsidR="002D3E8A" w:rsidRPr="002D3E8A">
        <w:rPr>
          <w:color w:val="000000"/>
          <w:lang w:val="en-AU"/>
        </w:rPr>
        <w:t xml:space="preserve">The above mentioned issue was </w:t>
      </w:r>
      <w:r w:rsidR="007D03E6">
        <w:rPr>
          <w:color w:val="000000"/>
          <w:lang w:val="en-AU"/>
        </w:rPr>
        <w:t>demonstrated</w:t>
      </w:r>
      <w:r w:rsidR="002D3E8A" w:rsidRPr="002D3E8A">
        <w:rPr>
          <w:color w:val="000000"/>
          <w:lang w:val="en-AU"/>
        </w:rPr>
        <w:t xml:space="preserve"> in the thesis along with decomposition of such influence factors.</w:t>
      </w:r>
    </w:p>
    <w:p w:rsidR="009A2B32" w:rsidRPr="00AC0912" w:rsidRDefault="002D3E8A" w:rsidP="005A37BF">
      <w:pPr>
        <w:pStyle w:val="tekst"/>
        <w:spacing w:line="240" w:lineRule="auto"/>
        <w:rPr>
          <w:color w:val="000000"/>
          <w:lang w:val="en-US"/>
        </w:rPr>
      </w:pPr>
      <w:r w:rsidRPr="00AC0912">
        <w:rPr>
          <w:color w:val="000000"/>
          <w:lang w:val="en-AU"/>
        </w:rPr>
        <w:t>Potential areas of synergy in terms of creation of shared service centres in organisational structures or using outsourcing models are related mainly to the range and centralisation</w:t>
      </w:r>
      <w:r w:rsidR="00AC0912" w:rsidRPr="00AC0912">
        <w:rPr>
          <w:color w:val="000000"/>
          <w:lang w:val="en-AU"/>
        </w:rPr>
        <w:t xml:space="preserve"> of the processes.</w:t>
      </w:r>
      <w:r w:rsidR="009A2B32" w:rsidRPr="00AC0912">
        <w:rPr>
          <w:color w:val="000000"/>
          <w:lang w:val="en-US"/>
        </w:rPr>
        <w:t xml:space="preserve"> </w:t>
      </w:r>
      <w:r w:rsidR="00AC0912" w:rsidRPr="00AC0912">
        <w:rPr>
          <w:color w:val="000000"/>
          <w:lang w:val="en-AU"/>
        </w:rPr>
        <w:t>This is where one should look for better effectiveness of such centres, through implementation of more effective solutions in the scope of services and process</w:t>
      </w:r>
      <w:r w:rsidR="007D03E6">
        <w:rPr>
          <w:color w:val="000000"/>
          <w:lang w:val="en-AU"/>
        </w:rPr>
        <w:t>es</w:t>
      </w:r>
      <w:r w:rsidR="00AC0912" w:rsidRPr="00AC0912">
        <w:rPr>
          <w:color w:val="000000"/>
          <w:lang w:val="en-AU"/>
        </w:rPr>
        <w:t xml:space="preserve"> of customer service, based on modern technologies.</w:t>
      </w:r>
      <w:r w:rsidR="000A4F58" w:rsidRPr="00AC0912">
        <w:rPr>
          <w:color w:val="000000"/>
          <w:lang w:val="en-US"/>
        </w:rPr>
        <w:t xml:space="preserve"> </w:t>
      </w:r>
      <w:r w:rsidR="00AC0912" w:rsidRPr="00AC0912">
        <w:rPr>
          <w:color w:val="000000"/>
          <w:lang w:val="en-AU"/>
        </w:rPr>
        <w:t xml:space="preserve">SSC should be an organisation which is “transparent” in terms of process costs and active in </w:t>
      </w:r>
      <w:r w:rsidR="00190018">
        <w:rPr>
          <w:color w:val="000000"/>
          <w:lang w:val="en-AU"/>
        </w:rPr>
        <w:t xml:space="preserve">the field of effectiveness </w:t>
      </w:r>
      <w:r w:rsidR="00AC0912" w:rsidRPr="00AC0912">
        <w:rPr>
          <w:color w:val="000000"/>
          <w:lang w:val="en-AU"/>
        </w:rPr>
        <w:t>improvement.</w:t>
      </w:r>
    </w:p>
    <w:p w:rsidR="009A2B32" w:rsidRPr="008B04FA" w:rsidRDefault="00AC0912" w:rsidP="005A37BF">
      <w:pPr>
        <w:pStyle w:val="tekst"/>
        <w:spacing w:line="240" w:lineRule="auto"/>
        <w:rPr>
          <w:color w:val="000000"/>
          <w:lang w:val="en-US"/>
        </w:rPr>
      </w:pPr>
      <w:r w:rsidRPr="00AC0912">
        <w:rPr>
          <w:color w:val="000000"/>
          <w:lang w:val="en-AU"/>
        </w:rPr>
        <w:t>Summarising, one may assume that creation of effective shared service centres can result in higher competitiveness of enterprises.</w:t>
      </w:r>
      <w:r w:rsidR="009A2B32" w:rsidRPr="00AC0912">
        <w:rPr>
          <w:color w:val="000000"/>
          <w:lang w:val="en-US"/>
        </w:rPr>
        <w:t xml:space="preserve"> </w:t>
      </w:r>
      <w:r w:rsidR="008B04FA" w:rsidRPr="008B04FA">
        <w:rPr>
          <w:color w:val="000000"/>
          <w:lang w:val="en-AU"/>
        </w:rPr>
        <w:t>The only thing we should take care of is to make this improvement of SSC effectiveness permanent, along with a high level of satisfaction of the group’s organisational units which order specific services.</w:t>
      </w:r>
    </w:p>
    <w:p w:rsidR="00CE3F5D" w:rsidRPr="008B04FA" w:rsidRDefault="00CE3F5D" w:rsidP="005A37BF">
      <w:pPr>
        <w:pStyle w:val="tekst"/>
        <w:spacing w:line="240" w:lineRule="auto"/>
        <w:rPr>
          <w:color w:val="000000"/>
          <w:lang w:val="en-US"/>
        </w:rPr>
      </w:pPr>
    </w:p>
    <w:sectPr w:rsidR="00CE3F5D" w:rsidRPr="008B04FA" w:rsidSect="00E35DDF">
      <w:pgSz w:w="11900" w:h="16840"/>
      <w:pgMar w:top="1417" w:right="1269" w:bottom="1417" w:left="21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979"/>
    <w:multiLevelType w:val="multilevel"/>
    <w:tmpl w:val="CEFC25FA"/>
    <w:lvl w:ilvl="0">
      <w:start w:val="1"/>
      <w:numFmt w:val="upperRoman"/>
      <w:pStyle w:val="tytu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yturozdziau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>
    <w:nsid w:val="6CA01240"/>
    <w:multiLevelType w:val="multilevel"/>
    <w:tmpl w:val="6FFC7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wyliczenie"/>
      <w:lvlText w:val="%7."/>
      <w:lvlJc w:val="left"/>
      <w:pPr>
        <w:ind w:left="2520" w:hanging="360"/>
      </w:pPr>
      <w:rPr>
        <w:rFonts w:ascii="Times New Roman" w:eastAsia="Century Gothic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DDF"/>
    <w:rsid w:val="000216C0"/>
    <w:rsid w:val="000A4F58"/>
    <w:rsid w:val="000F6B1B"/>
    <w:rsid w:val="0017244E"/>
    <w:rsid w:val="00187580"/>
    <w:rsid w:val="00190018"/>
    <w:rsid w:val="001F6FC4"/>
    <w:rsid w:val="0022787C"/>
    <w:rsid w:val="00277C5A"/>
    <w:rsid w:val="002B3B75"/>
    <w:rsid w:val="002D3E8A"/>
    <w:rsid w:val="00321F6B"/>
    <w:rsid w:val="003B6F3D"/>
    <w:rsid w:val="00450308"/>
    <w:rsid w:val="004F4516"/>
    <w:rsid w:val="005A37BF"/>
    <w:rsid w:val="00611DF9"/>
    <w:rsid w:val="00660DC4"/>
    <w:rsid w:val="00664131"/>
    <w:rsid w:val="006679AA"/>
    <w:rsid w:val="00682A1B"/>
    <w:rsid w:val="006D54A5"/>
    <w:rsid w:val="007076EB"/>
    <w:rsid w:val="00727EA7"/>
    <w:rsid w:val="00756CBF"/>
    <w:rsid w:val="007D03E6"/>
    <w:rsid w:val="007D7E29"/>
    <w:rsid w:val="00804388"/>
    <w:rsid w:val="008231C2"/>
    <w:rsid w:val="008562DE"/>
    <w:rsid w:val="008B04FA"/>
    <w:rsid w:val="008F064D"/>
    <w:rsid w:val="009A2B32"/>
    <w:rsid w:val="009E453C"/>
    <w:rsid w:val="00A22578"/>
    <w:rsid w:val="00A260F0"/>
    <w:rsid w:val="00AC0912"/>
    <w:rsid w:val="00B37DF4"/>
    <w:rsid w:val="00CD4062"/>
    <w:rsid w:val="00CE3F5D"/>
    <w:rsid w:val="00CE6168"/>
    <w:rsid w:val="00D06906"/>
    <w:rsid w:val="00D6508B"/>
    <w:rsid w:val="00D675FB"/>
    <w:rsid w:val="00DE2069"/>
    <w:rsid w:val="00E35DDF"/>
    <w:rsid w:val="00F65888"/>
    <w:rsid w:val="00FE0A17"/>
    <w:rsid w:val="00FE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1B"/>
  </w:style>
  <w:style w:type="paragraph" w:styleId="Nagwek1">
    <w:name w:val="heading 1"/>
    <w:basedOn w:val="Normalny"/>
    <w:next w:val="Normalny"/>
    <w:link w:val="Nagwek1Znak"/>
    <w:uiPriority w:val="9"/>
    <w:qFormat/>
    <w:rsid w:val="005A3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E35DDF"/>
    <w:pPr>
      <w:tabs>
        <w:tab w:val="left" w:pos="380"/>
        <w:tab w:val="left" w:pos="1276"/>
        <w:tab w:val="left" w:pos="1680"/>
        <w:tab w:val="left" w:leader="dot" w:pos="8647"/>
        <w:tab w:val="right" w:pos="8789"/>
      </w:tabs>
      <w:spacing w:before="120" w:after="120"/>
      <w:ind w:left="1418" w:right="-284" w:hanging="1418"/>
    </w:pPr>
    <w:rPr>
      <w:rFonts w:ascii="Times New Roman" w:eastAsia="MS Gothic" w:hAnsi="Times New Roman" w:cs="Times New Roman"/>
      <w:noProof/>
      <w:lang w:eastAsia="pl-PL"/>
    </w:rPr>
  </w:style>
  <w:style w:type="paragraph" w:customStyle="1" w:styleId="pierwszyporozdziale">
    <w:name w:val="pierwszy po rozdziale"/>
    <w:basedOn w:val="Normalny"/>
    <w:qFormat/>
    <w:rsid w:val="00E35DDF"/>
    <w:pPr>
      <w:spacing w:line="360" w:lineRule="auto"/>
      <w:jc w:val="both"/>
    </w:pPr>
    <w:rPr>
      <w:rFonts w:ascii="Times New Roman" w:eastAsia="Century Gothic" w:hAnsi="Times New Roman" w:cs="Times New Roman"/>
    </w:rPr>
  </w:style>
  <w:style w:type="paragraph" w:customStyle="1" w:styleId="tekst">
    <w:name w:val="tekst"/>
    <w:basedOn w:val="Normalny"/>
    <w:qFormat/>
    <w:rsid w:val="00E35DDF"/>
    <w:pPr>
      <w:spacing w:line="360" w:lineRule="auto"/>
      <w:ind w:firstLine="709"/>
      <w:jc w:val="both"/>
    </w:pPr>
    <w:rPr>
      <w:rFonts w:ascii="Times New Roman" w:eastAsia="Century Gothic" w:hAnsi="Times New Roman" w:cs="Times New Roman"/>
    </w:rPr>
  </w:style>
  <w:style w:type="paragraph" w:customStyle="1" w:styleId="wyliczenie">
    <w:name w:val="wyliczenie"/>
    <w:basedOn w:val="tekst"/>
    <w:next w:val="tekst"/>
    <w:qFormat/>
    <w:rsid w:val="00E35DDF"/>
    <w:pPr>
      <w:numPr>
        <w:ilvl w:val="6"/>
        <w:numId w:val="1"/>
      </w:numPr>
      <w:tabs>
        <w:tab w:val="left" w:pos="1134"/>
      </w:tabs>
      <w:ind w:left="714" w:hanging="5"/>
    </w:pPr>
    <w:rPr>
      <w:color w:val="000000"/>
    </w:rPr>
  </w:style>
  <w:style w:type="paragraph" w:customStyle="1" w:styleId="tekstpowyliczeniu">
    <w:name w:val="tekst po wyliczeniu"/>
    <w:basedOn w:val="tekst"/>
    <w:qFormat/>
    <w:rsid w:val="00E35DDF"/>
    <w:pPr>
      <w:spacing w:before="240"/>
      <w:ind w:firstLine="0"/>
    </w:pPr>
  </w:style>
  <w:style w:type="paragraph" w:styleId="Nagwek">
    <w:name w:val="header"/>
    <w:basedOn w:val="Normalny"/>
    <w:next w:val="NormalnyWeb"/>
    <w:link w:val="NagwekZnak"/>
    <w:uiPriority w:val="99"/>
    <w:unhideWhenUsed/>
    <w:rsid w:val="00E35DDF"/>
    <w:pPr>
      <w:tabs>
        <w:tab w:val="center" w:pos="4536"/>
        <w:tab w:val="right" w:pos="9072"/>
      </w:tabs>
      <w:spacing w:line="360" w:lineRule="auto"/>
      <w:jc w:val="both"/>
    </w:pPr>
    <w:rPr>
      <w:rFonts w:ascii="Times New Roman" w:eastAsia="Century Gothic" w:hAnsi="Times New Roman" w:cs="Times New Roman"/>
      <w:b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35DDF"/>
    <w:rPr>
      <w:rFonts w:ascii="Times New Roman" w:eastAsia="Century Gothic" w:hAnsi="Times New Roman" w:cs="Times New Roman"/>
      <w:b/>
      <w:szCs w:val="22"/>
    </w:rPr>
  </w:style>
  <w:style w:type="paragraph" w:customStyle="1" w:styleId="tytu">
    <w:name w:val="tytuł"/>
    <w:basedOn w:val="Normalny"/>
    <w:qFormat/>
    <w:rsid w:val="00E35DDF"/>
    <w:pPr>
      <w:numPr>
        <w:numId w:val="4"/>
      </w:numPr>
      <w:tabs>
        <w:tab w:val="left" w:pos="709"/>
      </w:tabs>
      <w:spacing w:before="240" w:after="480"/>
    </w:pPr>
    <w:rPr>
      <w:rFonts w:ascii="Times New Roman" w:eastAsia="Century Gothic" w:hAnsi="Times New Roman" w:cs="Times New Roman"/>
      <w:b/>
      <w:caps/>
      <w:sz w:val="28"/>
    </w:rPr>
  </w:style>
  <w:style w:type="paragraph" w:customStyle="1" w:styleId="tyturozdziau">
    <w:name w:val="tytuł rozdziału"/>
    <w:basedOn w:val="Akapitzlist"/>
    <w:qFormat/>
    <w:rsid w:val="00E35DDF"/>
    <w:pPr>
      <w:numPr>
        <w:ilvl w:val="1"/>
        <w:numId w:val="4"/>
      </w:numPr>
      <w:tabs>
        <w:tab w:val="num" w:pos="360"/>
        <w:tab w:val="num" w:pos="567"/>
      </w:tabs>
      <w:spacing w:before="240" w:after="480"/>
      <w:ind w:left="720" w:firstLine="0"/>
      <w:contextualSpacing w:val="0"/>
      <w:jc w:val="both"/>
    </w:pPr>
    <w:rPr>
      <w:rFonts w:ascii="Times New Roman" w:eastAsia="Century Gothic" w:hAnsi="Times New Roman"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E35DDF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35D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C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7EA7"/>
  </w:style>
  <w:style w:type="paragraph" w:customStyle="1" w:styleId="Nagwek0">
    <w:name w:val="Nagłówek 0"/>
    <w:basedOn w:val="Nagwek1"/>
    <w:rsid w:val="005A37BF"/>
    <w:pPr>
      <w:keepLines w:val="0"/>
      <w:spacing w:before="0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37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kinelski</dc:creator>
  <cp:lastModifiedBy>Urszula Lipnicka</cp:lastModifiedBy>
  <cp:revision>2</cp:revision>
  <dcterms:created xsi:type="dcterms:W3CDTF">2016-12-30T08:48:00Z</dcterms:created>
  <dcterms:modified xsi:type="dcterms:W3CDTF">2016-12-30T08:48:00Z</dcterms:modified>
</cp:coreProperties>
</file>