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D1" w:rsidRPr="00D93FD1" w:rsidRDefault="00D93FD1" w:rsidP="00D93FD1">
      <w:pPr>
        <w:pStyle w:val="Nagwek2"/>
      </w:pPr>
    </w:p>
    <w:p w:rsidR="00D93FD1" w:rsidRPr="004B71B9" w:rsidRDefault="00D93FD1" w:rsidP="00D93FD1">
      <w:pPr>
        <w:pStyle w:val="Nagwek2"/>
        <w:rPr>
          <w:lang w:val="en-US"/>
        </w:rPr>
      </w:pPr>
      <w:r w:rsidRPr="004B71B9">
        <w:rPr>
          <w:lang w:val="en-US"/>
        </w:rPr>
        <w:t>Artur Pomianowski, MA</w:t>
      </w:r>
    </w:p>
    <w:p w:rsidR="00D93FD1" w:rsidRPr="004B71B9" w:rsidRDefault="00D93FD1" w:rsidP="00D93FD1">
      <w:pPr>
        <w:spacing w:line="320" w:lineRule="atLeast"/>
        <w:rPr>
          <w:b/>
          <w:bCs/>
          <w:lang w:val="en-US"/>
        </w:rPr>
      </w:pPr>
    </w:p>
    <w:p w:rsidR="00D93FD1" w:rsidRPr="00961EDF" w:rsidRDefault="00D93FD1" w:rsidP="00D93FD1">
      <w:pPr>
        <w:pStyle w:val="Nagwek1"/>
        <w:spacing w:before="0" w:line="320" w:lineRule="atLeast"/>
        <w:rPr>
          <w:rFonts w:ascii="Times New Roman" w:hAnsi="Times New Roman"/>
          <w:b w:val="0"/>
          <w:bCs w:val="0"/>
          <w:color w:val="000000"/>
          <w:u w:color="000000"/>
          <w:lang w:val="en-US"/>
        </w:rPr>
      </w:pPr>
      <w:r w:rsidRPr="00961EDF">
        <w:rPr>
          <w:rFonts w:ascii="Times New Roman" w:hAnsi="Times New Roman"/>
          <w:b w:val="0"/>
          <w:bCs w:val="0"/>
          <w:color w:val="000000"/>
          <w:u w:color="000000"/>
          <w:lang w:val="en-US"/>
        </w:rPr>
        <w:t>PhD dissertation abstract</w:t>
      </w:r>
    </w:p>
    <w:p w:rsidR="00D93FD1" w:rsidRPr="00961EDF" w:rsidRDefault="00D93FD1" w:rsidP="00D93FD1">
      <w:pPr>
        <w:spacing w:line="320" w:lineRule="atLeast"/>
        <w:jc w:val="both"/>
        <w:rPr>
          <w:b/>
          <w:bCs/>
          <w:sz w:val="28"/>
          <w:szCs w:val="28"/>
          <w:lang w:val="en-US"/>
        </w:rPr>
      </w:pPr>
    </w:p>
    <w:p w:rsidR="00D93FD1" w:rsidRPr="00961EDF" w:rsidRDefault="00D93FD1" w:rsidP="00D93FD1">
      <w:pPr>
        <w:spacing w:line="320" w:lineRule="atLeast"/>
        <w:jc w:val="both"/>
        <w:rPr>
          <w:b/>
          <w:bCs/>
          <w:sz w:val="28"/>
          <w:szCs w:val="28"/>
          <w:lang w:val="en-US"/>
        </w:rPr>
      </w:pPr>
      <w:r w:rsidRPr="00961EDF">
        <w:rPr>
          <w:b/>
          <w:bCs/>
          <w:sz w:val="28"/>
          <w:szCs w:val="28"/>
          <w:lang w:val="en-US"/>
        </w:rPr>
        <w:t>The development of municipalities in the context of transport</w:t>
      </w:r>
    </w:p>
    <w:p w:rsidR="00D93FD1" w:rsidRPr="00961EDF" w:rsidRDefault="00D93FD1" w:rsidP="00D93FD1">
      <w:pPr>
        <w:spacing w:line="320" w:lineRule="atLeast"/>
        <w:jc w:val="both"/>
        <w:rPr>
          <w:b/>
          <w:bCs/>
          <w:sz w:val="28"/>
          <w:szCs w:val="28"/>
          <w:lang w:val="en-US"/>
        </w:rPr>
      </w:pPr>
      <w:r w:rsidRPr="00961EDF">
        <w:rPr>
          <w:b/>
          <w:bCs/>
          <w:sz w:val="28"/>
          <w:szCs w:val="28"/>
          <w:lang w:val="en-US"/>
        </w:rPr>
        <w:t>and environmental functions of rivers</w:t>
      </w:r>
    </w:p>
    <w:p w:rsidR="00D93FD1" w:rsidRDefault="00D93FD1" w:rsidP="00D93FD1">
      <w:pPr>
        <w:spacing w:line="320" w:lineRule="atLeast"/>
        <w:rPr>
          <w:sz w:val="20"/>
          <w:lang w:val="en-US"/>
        </w:rPr>
      </w:pPr>
    </w:p>
    <w:p w:rsidR="00D93FD1" w:rsidRDefault="00D93FD1" w:rsidP="00D93FD1">
      <w:pPr>
        <w:pStyle w:val="Tekstpodstawowywcity"/>
        <w:rPr>
          <w:lang w:val="en-US"/>
        </w:rPr>
      </w:pPr>
      <w:r>
        <w:rPr>
          <w:lang w:val="en-US"/>
        </w:rPr>
        <w:t>We are in a period of rapid social and economic development. Accelerating, creating a conducive environment for and utilising the development lies within the responsibility of municipal self-governments, which work at the closest level to the people. In line with the principle of subsidiarity, many responsibilities of public authorities have been delegated to local self-governments. They have a broad scope of powers granted in the Constitution of the Republic of Poland as well as under the provisions of international law and in international good practice.</w:t>
      </w:r>
    </w:p>
    <w:p w:rsidR="00D93FD1" w:rsidRDefault="00D93FD1" w:rsidP="00D93FD1">
      <w:pPr>
        <w:spacing w:line="320" w:lineRule="atLeast"/>
        <w:ind w:firstLine="284"/>
        <w:jc w:val="both"/>
        <w:rPr>
          <w:lang w:val="en-US"/>
        </w:rPr>
      </w:pPr>
      <w:r>
        <w:rPr>
          <w:lang w:val="en-US"/>
        </w:rPr>
        <w:t>The rapid economic growth is characterised by thriving trade and increased demand for transportation, boosted by a pick up in consumption, tourism and job related activity. However, transport generates a number of problems, mainly related to land consumption, emissions of harmful substances, noise, and congestion.</w:t>
      </w:r>
    </w:p>
    <w:p w:rsidR="00D93FD1" w:rsidRDefault="00D93FD1" w:rsidP="00D93FD1">
      <w:pPr>
        <w:spacing w:line="320" w:lineRule="atLeast"/>
        <w:ind w:firstLine="284"/>
        <w:jc w:val="both"/>
        <w:rPr>
          <w:lang w:val="en-US"/>
        </w:rPr>
      </w:pPr>
      <w:r>
        <w:rPr>
          <w:lang w:val="en-US"/>
        </w:rPr>
        <w:t>The problems observed in the area of social and economic development and transportation needs constituted a basis for research into the development of municipalities, their impact on investment in inland waterways and the possible environmental benefits.</w:t>
      </w:r>
    </w:p>
    <w:p w:rsidR="00D93FD1" w:rsidRDefault="00D93FD1" w:rsidP="00D93FD1">
      <w:pPr>
        <w:spacing w:line="320" w:lineRule="atLeast"/>
        <w:ind w:firstLine="284"/>
        <w:jc w:val="both"/>
        <w:rPr>
          <w:lang w:val="en-US"/>
        </w:rPr>
      </w:pPr>
      <w:r>
        <w:rPr>
          <w:lang w:val="en-US"/>
        </w:rPr>
        <w:t xml:space="preserve">The research hypothesis states that “the potential of transport and environmental functions of rivers largely affects the economic development of municipalities located within their impact zone”. The purpose of the study was to “identify the feasibility </w:t>
      </w:r>
      <w:r>
        <w:rPr>
          <w:lang w:val="en-US"/>
        </w:rPr>
        <w:br/>
        <w:t xml:space="preserve">of utilisation of transport and environmental functions of rivers in the process </w:t>
      </w:r>
      <w:r>
        <w:rPr>
          <w:lang w:val="en-US"/>
        </w:rPr>
        <w:br/>
        <w:t xml:space="preserve">of sustainable development of </w:t>
      </w:r>
      <w:r>
        <w:rPr>
          <w:lang w:val="pt-PT"/>
        </w:rPr>
        <w:t>municipalities.</w:t>
      </w:r>
      <w:r>
        <w:rPr>
          <w:lang w:val="en-US"/>
        </w:rPr>
        <w:t>”</w:t>
      </w:r>
    </w:p>
    <w:p w:rsidR="00D93FD1" w:rsidRDefault="00D93FD1" w:rsidP="00D93FD1">
      <w:pPr>
        <w:spacing w:line="320" w:lineRule="atLeast"/>
        <w:ind w:firstLine="284"/>
        <w:jc w:val="both"/>
        <w:rPr>
          <w:lang w:val="en-US"/>
        </w:rPr>
      </w:pPr>
      <w:r>
        <w:rPr>
          <w:lang w:val="en-US"/>
        </w:rPr>
        <w:t>The area of research comprised Poland’s municipalities situated by rivers which are part of a waterways network of prospective international significance. The condition and utilisation of inland waterways in Poland and Europe were examined. Moreover, a survey was conducted among representatives of municipality authorities and transport stakeholders on the present utilisation of inland waterways and the co-occurring environmental functions.</w:t>
      </w:r>
    </w:p>
    <w:p w:rsidR="00D93FD1" w:rsidRDefault="00D93FD1" w:rsidP="00D93FD1">
      <w:pPr>
        <w:spacing w:line="320" w:lineRule="atLeast"/>
        <w:ind w:firstLine="284"/>
        <w:jc w:val="both"/>
        <w:rPr>
          <w:lang w:val="en-US"/>
        </w:rPr>
      </w:pPr>
      <w:r>
        <w:rPr>
          <w:lang w:val="en-US"/>
        </w:rPr>
        <w:t>The author points up some good practices and opportunities of Poland’s municipalities in the area of inland shipping. Environmental benefits of the existing and proposed solutions are discussed.</w:t>
      </w:r>
    </w:p>
    <w:p w:rsidR="00D93FD1" w:rsidRDefault="00D93FD1" w:rsidP="00D93FD1">
      <w:pPr>
        <w:spacing w:line="320" w:lineRule="atLeast"/>
        <w:ind w:firstLine="708"/>
        <w:jc w:val="both"/>
        <w:rPr>
          <w:lang w:val="en-US"/>
        </w:rPr>
      </w:pPr>
    </w:p>
    <w:p w:rsidR="00D93FD1" w:rsidRDefault="00D93FD1" w:rsidP="00D93FD1">
      <w:pPr>
        <w:spacing w:line="320" w:lineRule="atLeast"/>
        <w:ind w:firstLine="708"/>
        <w:jc w:val="both"/>
        <w:rPr>
          <w:lang w:val="en-US"/>
        </w:rPr>
      </w:pPr>
    </w:p>
    <w:p w:rsidR="00D93FD1" w:rsidRDefault="00D93FD1" w:rsidP="00D93FD1">
      <w:pPr>
        <w:spacing w:line="320" w:lineRule="atLeast"/>
        <w:ind w:firstLine="708"/>
        <w:jc w:val="right"/>
      </w:pPr>
      <w:r>
        <w:rPr>
          <w:lang w:val="en-US"/>
        </w:rPr>
        <w:t xml:space="preserve">                                                              </w:t>
      </w:r>
      <w:r>
        <w:t>Tłumaczenie: Małgorzata Zgrych</w:t>
      </w:r>
    </w:p>
    <w:p w:rsidR="002E0126" w:rsidRDefault="00D93FD1" w:rsidP="004B71B9">
      <w:pPr>
        <w:spacing w:line="320" w:lineRule="atLeast"/>
      </w:pPr>
      <w:r>
        <w:t xml:space="preserve">30.05.2018 </w:t>
      </w:r>
      <w:bookmarkStart w:id="0" w:name="_GoBack"/>
      <w:bookmarkEnd w:id="0"/>
    </w:p>
    <w:p w:rsidR="004B71B9" w:rsidRDefault="004B71B9" w:rsidP="004B71B9">
      <w:pPr>
        <w:spacing w:line="320" w:lineRule="atLeast"/>
      </w:pPr>
    </w:p>
    <w:p w:rsidR="004B71B9" w:rsidRDefault="004B71B9" w:rsidP="004B71B9">
      <w:pPr>
        <w:spacing w:line="320" w:lineRule="atLeast"/>
      </w:pPr>
    </w:p>
    <w:p w:rsidR="004B71B9" w:rsidRDefault="004B71B9" w:rsidP="004B71B9">
      <w:pPr>
        <w:spacing w:line="320" w:lineRule="atLeast"/>
      </w:pPr>
    </w:p>
    <w:p w:rsidR="004B71B9" w:rsidRDefault="004B71B9" w:rsidP="004B71B9">
      <w:pPr>
        <w:spacing w:before="720" w:line="320" w:lineRule="atLeast"/>
        <w:jc w:val="both"/>
        <w:rPr>
          <w:b/>
        </w:rPr>
      </w:pPr>
      <w:r>
        <w:rPr>
          <w:b/>
        </w:rPr>
        <w:lastRenderedPageBreak/>
        <w:t>mgr Artur Pomianowski</w:t>
      </w:r>
    </w:p>
    <w:p w:rsidR="004B71B9" w:rsidRDefault="004B71B9" w:rsidP="004B71B9">
      <w:pPr>
        <w:spacing w:line="320" w:lineRule="atLeast"/>
        <w:ind w:firstLine="284"/>
        <w:jc w:val="both"/>
        <w:rPr>
          <w:b/>
        </w:rPr>
      </w:pPr>
    </w:p>
    <w:p w:rsidR="004B71B9" w:rsidRDefault="004B71B9" w:rsidP="004B71B9">
      <w:pPr>
        <w:pStyle w:val="Nagwek1"/>
        <w:spacing w:before="0" w:line="320" w:lineRule="atLeast"/>
        <w:jc w:val="both"/>
        <w:rPr>
          <w:rFonts w:ascii="Times New Roman" w:hAnsi="Times New Roman"/>
          <w:b w:val="0"/>
          <w:color w:val="auto"/>
        </w:rPr>
      </w:pPr>
      <w:r>
        <w:rPr>
          <w:rFonts w:ascii="Times New Roman" w:hAnsi="Times New Roman"/>
          <w:b w:val="0"/>
          <w:color w:val="auto"/>
        </w:rPr>
        <w:t>Streszczenie rozprawy doktorskiej pt.:</w:t>
      </w:r>
    </w:p>
    <w:p w:rsidR="004B71B9" w:rsidRDefault="004B71B9" w:rsidP="004B71B9">
      <w:pPr>
        <w:spacing w:line="320" w:lineRule="atLeast"/>
        <w:jc w:val="both"/>
        <w:rPr>
          <w:b/>
          <w:sz w:val="28"/>
        </w:rPr>
      </w:pPr>
    </w:p>
    <w:p w:rsidR="004B71B9" w:rsidRDefault="004B71B9" w:rsidP="004B71B9">
      <w:pPr>
        <w:spacing w:line="320" w:lineRule="atLeast"/>
        <w:jc w:val="both"/>
        <w:rPr>
          <w:b/>
          <w:sz w:val="28"/>
        </w:rPr>
      </w:pPr>
      <w:r>
        <w:rPr>
          <w:b/>
          <w:sz w:val="28"/>
        </w:rPr>
        <w:t>Kształtowanie rozwoju gmin w kontekście transportowej</w:t>
      </w:r>
    </w:p>
    <w:p w:rsidR="004B71B9" w:rsidRDefault="004B71B9" w:rsidP="004B71B9">
      <w:pPr>
        <w:spacing w:line="320" w:lineRule="atLeast"/>
        <w:jc w:val="both"/>
        <w:rPr>
          <w:b/>
          <w:sz w:val="28"/>
        </w:rPr>
      </w:pPr>
      <w:r>
        <w:rPr>
          <w:b/>
          <w:sz w:val="28"/>
        </w:rPr>
        <w:t>i środowiskowej funkcji rzek</w:t>
      </w:r>
    </w:p>
    <w:p w:rsidR="004B71B9" w:rsidRDefault="004B71B9" w:rsidP="004B71B9">
      <w:pPr>
        <w:spacing w:line="320" w:lineRule="atLeast"/>
        <w:ind w:firstLine="284"/>
        <w:jc w:val="both"/>
      </w:pPr>
    </w:p>
    <w:p w:rsidR="004B71B9" w:rsidRDefault="004B71B9" w:rsidP="004B71B9">
      <w:pPr>
        <w:spacing w:line="320" w:lineRule="atLeast"/>
        <w:ind w:firstLine="284"/>
        <w:jc w:val="both"/>
      </w:pPr>
      <w:r>
        <w:t>Współcześnie mamy do czynienia z intensywnym rozwojem społeczno-gospodarczym. Za jego intensyfikację, ale też za warunki i sposób jego wykorzystania, odpowiada w znacznej mierze samorząd będący najbliżej obywateli, czyli gmina. To ona dysponuje szerokim zakresem kompetencji. W myśl zasady subsydiarności, szereg zadań władzy publicznej został oddelegowany do samorządów lokalnych, które znajdują szczególne umocowanie zarówno w Konstytucji RP, jak też w prawie i zwyczaju międzynarodowym.</w:t>
      </w:r>
    </w:p>
    <w:p w:rsidR="004B71B9" w:rsidRDefault="004B71B9" w:rsidP="004B71B9">
      <w:pPr>
        <w:pStyle w:val="Tekstpodstawowywcity"/>
        <w:rPr>
          <w:spacing w:val="-4"/>
        </w:rPr>
      </w:pPr>
      <w:r>
        <w:rPr>
          <w:spacing w:val="-4"/>
        </w:rPr>
        <w:t xml:space="preserve">Jak już wcześniej wskazano, obecnie występuje dynamiczny rozwój gospodarczy, rozwija się wymiana handlowa, społeczeństwa charakteryzują się dużymi potrzebami transportowymi, związanymi zarówno z konsumpcją, turystyką, jak i działalnością zawodową. Jednak transport generuje liczne problemy, szczególnie związane z </w:t>
      </w:r>
      <w:proofErr w:type="spellStart"/>
      <w:r>
        <w:rPr>
          <w:spacing w:val="-4"/>
        </w:rPr>
        <w:t>terenochłonnością</w:t>
      </w:r>
      <w:proofErr w:type="spellEnd"/>
      <w:r>
        <w:rPr>
          <w:spacing w:val="-4"/>
        </w:rPr>
        <w:t>, emisją szkodliwych substancji, hałasem czy kongestią.</w:t>
      </w:r>
    </w:p>
    <w:p w:rsidR="004B71B9" w:rsidRDefault="004B71B9" w:rsidP="004B71B9">
      <w:pPr>
        <w:spacing w:line="320" w:lineRule="atLeast"/>
        <w:ind w:firstLine="284"/>
        <w:jc w:val="both"/>
      </w:pPr>
      <w:r>
        <w:t>Problemy związane z rozwojem społeczno-gospodarczym i potrzebami transportowymi skłoniły autora do podjęcia badań nad problemem dotyczącym rozwoju gmin i ich wpływu na inwestycje w drogi wodne i pojawiające się w tym kontekście potencjalne korzyści środowiskowe.</w:t>
      </w:r>
    </w:p>
    <w:p w:rsidR="004B71B9" w:rsidRDefault="004B71B9" w:rsidP="004B71B9">
      <w:pPr>
        <w:pStyle w:val="Tekstpodstawowywcity"/>
      </w:pPr>
      <w:r>
        <w:t xml:space="preserve">W rozprawie przyjęto hipotezę badawczą, która brzmi: „Potencjał funkcji transportowej i środowiskowej rzek ma istotny wpływ na rozwój gospodarczy gmin, leżących w obszarze ich oddziaływania”, zaś za cel obrano „identyfikację możliwości wykorzystania funkcji transportowej i środowiskowej rzek w procesie trwałego rozwoju gmin”. </w:t>
      </w:r>
    </w:p>
    <w:p w:rsidR="004B71B9" w:rsidRDefault="004B71B9" w:rsidP="004B71B9">
      <w:pPr>
        <w:spacing w:line="320" w:lineRule="atLeast"/>
        <w:ind w:firstLine="284"/>
        <w:jc w:val="both"/>
      </w:pPr>
      <w:r>
        <w:t>Głównym obszarem badawczym są polskie gminy leżące nad rzekami, będącymi drogami wodnymi o potencjalnym znaczeniu międzynarodowym. Zbadano również stan i sposoby wykorzystania dróg wodnych w Polsce i Europie. Ponadto przeprowadzono badania zarówno wśród przedstawicieli gmin, jak też interesariuszy transportu, dotyczące aktualnego wykorzystania dróg wodnych i współwystępujących funkcji środowiskowych.</w:t>
      </w:r>
    </w:p>
    <w:p w:rsidR="004B71B9" w:rsidRDefault="004B71B9" w:rsidP="004B71B9">
      <w:pPr>
        <w:spacing w:line="320" w:lineRule="atLeast"/>
        <w:ind w:firstLine="284"/>
        <w:jc w:val="both"/>
      </w:pPr>
      <w:r>
        <w:t>W pracy wskazano również dobre praktyki i możliwości, jakie potencjalnie występują w gminach w Polsce w obszarze transportu wodnego śródlądowego. Omówiono również korzyści dla środowiska, jakie niosą te rozwiązania.</w:t>
      </w:r>
    </w:p>
    <w:p w:rsidR="004B71B9" w:rsidRDefault="004B71B9" w:rsidP="004B71B9">
      <w:pPr>
        <w:spacing w:line="320" w:lineRule="atLeast"/>
        <w:jc w:val="both"/>
      </w:pPr>
    </w:p>
    <w:p w:rsidR="004B71B9" w:rsidRDefault="004B71B9" w:rsidP="004B71B9">
      <w:pPr>
        <w:spacing w:line="320" w:lineRule="atLeast"/>
        <w:jc w:val="both"/>
      </w:pPr>
    </w:p>
    <w:p w:rsidR="004B71B9" w:rsidRDefault="004B71B9" w:rsidP="004B71B9">
      <w:pPr>
        <w:spacing w:line="320" w:lineRule="atLeast"/>
        <w:jc w:val="both"/>
      </w:pPr>
    </w:p>
    <w:p w:rsidR="004B71B9" w:rsidRDefault="004B71B9" w:rsidP="004B71B9">
      <w:pPr>
        <w:spacing w:line="320" w:lineRule="atLeast"/>
        <w:jc w:val="both"/>
      </w:pPr>
    </w:p>
    <w:p w:rsidR="004B71B9" w:rsidRDefault="004B71B9" w:rsidP="004B71B9">
      <w:pPr>
        <w:spacing w:line="320" w:lineRule="atLeast"/>
        <w:jc w:val="both"/>
      </w:pPr>
    </w:p>
    <w:p w:rsidR="004B71B9" w:rsidRDefault="004B71B9" w:rsidP="004B71B9">
      <w:pPr>
        <w:spacing w:line="320" w:lineRule="atLeast"/>
      </w:pPr>
      <w:r>
        <w:t>30.05.2018 r.</w:t>
      </w:r>
    </w:p>
    <w:sectPr w:rsidR="004B71B9" w:rsidSect="007A7EA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301" w:rsidRDefault="00D91301" w:rsidP="00D93FD1">
      <w:r>
        <w:separator/>
      </w:r>
    </w:p>
  </w:endnote>
  <w:endnote w:type="continuationSeparator" w:id="0">
    <w:p w:rsidR="00D91301" w:rsidRDefault="00D91301" w:rsidP="00D93F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D8E" w:rsidRDefault="00D91301">
    <w:pPr>
      <w:pStyle w:val="Stopka"/>
      <w:ind w:right="360"/>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301" w:rsidRDefault="00D91301" w:rsidP="00D93FD1">
      <w:r>
        <w:separator/>
      </w:r>
    </w:p>
  </w:footnote>
  <w:footnote w:type="continuationSeparator" w:id="0">
    <w:p w:rsidR="00D91301" w:rsidRDefault="00D91301" w:rsidP="00D93F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F651B"/>
    <w:multiLevelType w:val="multilevel"/>
    <w:tmpl w:val="06FAFDBA"/>
    <w:lvl w:ilvl="0">
      <w:start w:val="1"/>
      <w:numFmt w:val="decimal"/>
      <w:pStyle w:val="Listanumerowan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93FD1"/>
    <w:rsid w:val="002E0126"/>
    <w:rsid w:val="004B71B9"/>
    <w:rsid w:val="007A7EA2"/>
    <w:rsid w:val="00A96176"/>
    <w:rsid w:val="00D91301"/>
    <w:rsid w:val="00D93F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3FD1"/>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D93FD1"/>
    <w:pPr>
      <w:keepNext/>
      <w:keepLines/>
      <w:suppressAutoHyphens w:val="0"/>
      <w:spacing w:before="480" w:line="276" w:lineRule="auto"/>
      <w:outlineLvl w:val="0"/>
    </w:pPr>
    <w:rPr>
      <w:rFonts w:ascii="Cambria" w:hAnsi="Cambria"/>
      <w:b/>
      <w:bCs/>
      <w:color w:val="365F91"/>
      <w:sz w:val="28"/>
      <w:szCs w:val="28"/>
      <w:lang w:eastAsia="en-US"/>
    </w:rPr>
  </w:style>
  <w:style w:type="paragraph" w:styleId="Nagwek2">
    <w:name w:val="heading 2"/>
    <w:basedOn w:val="Listanumerowana"/>
    <w:next w:val="Normalny"/>
    <w:link w:val="Nagwek2Znak"/>
    <w:qFormat/>
    <w:rsid w:val="00D93FD1"/>
    <w:pPr>
      <w:keepNext/>
      <w:keepLines/>
      <w:numPr>
        <w:numId w:val="0"/>
      </w:numPr>
      <w:suppressAutoHyphens w:val="0"/>
      <w:spacing w:before="200" w:line="314" w:lineRule="atLeast"/>
      <w:contextualSpacing w:val="0"/>
      <w:jc w:val="both"/>
      <w:outlineLvl w:val="1"/>
    </w:pPr>
    <w:rPr>
      <w:b/>
      <w:b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93FD1"/>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D93FD1"/>
    <w:rPr>
      <w:rFonts w:ascii="Times New Roman" w:eastAsia="Times New Roman" w:hAnsi="Times New Roman" w:cs="Times New Roman"/>
      <w:b/>
      <w:bCs/>
      <w:sz w:val="26"/>
      <w:szCs w:val="26"/>
    </w:rPr>
  </w:style>
  <w:style w:type="paragraph" w:styleId="Stopka">
    <w:name w:val="footer"/>
    <w:basedOn w:val="Normalny"/>
    <w:link w:val="StopkaZnak"/>
    <w:uiPriority w:val="99"/>
    <w:rsid w:val="00D93FD1"/>
    <w:pPr>
      <w:tabs>
        <w:tab w:val="center" w:pos="4536"/>
        <w:tab w:val="right" w:pos="9072"/>
      </w:tabs>
    </w:pPr>
  </w:style>
  <w:style w:type="character" w:customStyle="1" w:styleId="StopkaZnak">
    <w:name w:val="Stopka Znak"/>
    <w:basedOn w:val="Domylnaczcionkaakapitu"/>
    <w:link w:val="Stopka"/>
    <w:uiPriority w:val="99"/>
    <w:rsid w:val="00D93FD1"/>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semiHidden/>
    <w:rsid w:val="00D93FD1"/>
    <w:pPr>
      <w:suppressAutoHyphens w:val="0"/>
      <w:spacing w:line="320" w:lineRule="atLeast"/>
      <w:ind w:firstLine="284"/>
      <w:jc w:val="both"/>
    </w:pPr>
    <w:rPr>
      <w:rFonts w:eastAsia="Calibri"/>
      <w:lang w:eastAsia="en-US"/>
    </w:rPr>
  </w:style>
  <w:style w:type="character" w:customStyle="1" w:styleId="TekstpodstawowywcityZnak">
    <w:name w:val="Tekst podstawowy wcięty Znak"/>
    <w:basedOn w:val="Domylnaczcionkaakapitu"/>
    <w:link w:val="Tekstpodstawowywcity"/>
    <w:semiHidden/>
    <w:rsid w:val="00D93FD1"/>
    <w:rPr>
      <w:rFonts w:ascii="Times New Roman" w:eastAsia="Calibri" w:hAnsi="Times New Roman" w:cs="Times New Roman"/>
      <w:sz w:val="24"/>
      <w:szCs w:val="24"/>
    </w:rPr>
  </w:style>
  <w:style w:type="paragraph" w:styleId="Listanumerowana">
    <w:name w:val="List Number"/>
    <w:basedOn w:val="Normalny"/>
    <w:uiPriority w:val="99"/>
    <w:semiHidden/>
    <w:unhideWhenUsed/>
    <w:rsid w:val="00D93FD1"/>
    <w:pPr>
      <w:numPr>
        <w:numId w:val="1"/>
      </w:numPr>
      <w:ind w:left="360" w:hanging="360"/>
      <w:contextualSpacing/>
    </w:pPr>
  </w:style>
  <w:style w:type="paragraph" w:styleId="Nagwek">
    <w:name w:val="header"/>
    <w:basedOn w:val="Normalny"/>
    <w:link w:val="NagwekZnak"/>
    <w:uiPriority w:val="99"/>
    <w:unhideWhenUsed/>
    <w:rsid w:val="00D93FD1"/>
    <w:pPr>
      <w:tabs>
        <w:tab w:val="center" w:pos="4536"/>
        <w:tab w:val="right" w:pos="9072"/>
      </w:tabs>
    </w:pPr>
  </w:style>
  <w:style w:type="character" w:customStyle="1" w:styleId="NagwekZnak">
    <w:name w:val="Nagłówek Znak"/>
    <w:basedOn w:val="Domylnaczcionkaakapitu"/>
    <w:link w:val="Nagwek"/>
    <w:uiPriority w:val="99"/>
    <w:rsid w:val="00D93FD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3FD1"/>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D93FD1"/>
    <w:pPr>
      <w:keepNext/>
      <w:keepLines/>
      <w:suppressAutoHyphens w:val="0"/>
      <w:spacing w:before="480" w:line="276" w:lineRule="auto"/>
      <w:outlineLvl w:val="0"/>
    </w:pPr>
    <w:rPr>
      <w:rFonts w:ascii="Cambria" w:hAnsi="Cambria"/>
      <w:b/>
      <w:bCs/>
      <w:color w:val="365F91"/>
      <w:sz w:val="28"/>
      <w:szCs w:val="28"/>
      <w:lang w:eastAsia="en-US"/>
    </w:rPr>
  </w:style>
  <w:style w:type="paragraph" w:styleId="Nagwek2">
    <w:name w:val="heading 2"/>
    <w:basedOn w:val="Listanumerowana"/>
    <w:next w:val="Normalny"/>
    <w:link w:val="Nagwek2Znak"/>
    <w:qFormat/>
    <w:rsid w:val="00D93FD1"/>
    <w:pPr>
      <w:keepNext/>
      <w:keepLines/>
      <w:numPr>
        <w:numId w:val="0"/>
      </w:numPr>
      <w:suppressAutoHyphens w:val="0"/>
      <w:spacing w:before="200" w:line="314" w:lineRule="atLeast"/>
      <w:contextualSpacing w:val="0"/>
      <w:jc w:val="both"/>
      <w:outlineLvl w:val="1"/>
    </w:pPr>
    <w:rPr>
      <w:b/>
      <w:b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93FD1"/>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D93FD1"/>
    <w:rPr>
      <w:rFonts w:ascii="Times New Roman" w:eastAsia="Times New Roman" w:hAnsi="Times New Roman" w:cs="Times New Roman"/>
      <w:b/>
      <w:bCs/>
      <w:sz w:val="26"/>
      <w:szCs w:val="26"/>
    </w:rPr>
  </w:style>
  <w:style w:type="paragraph" w:styleId="Stopka">
    <w:name w:val="footer"/>
    <w:basedOn w:val="Normalny"/>
    <w:link w:val="StopkaZnak"/>
    <w:uiPriority w:val="99"/>
    <w:rsid w:val="00D93FD1"/>
    <w:pPr>
      <w:tabs>
        <w:tab w:val="center" w:pos="4536"/>
        <w:tab w:val="right" w:pos="9072"/>
      </w:tabs>
    </w:pPr>
  </w:style>
  <w:style w:type="character" w:customStyle="1" w:styleId="StopkaZnak">
    <w:name w:val="Stopka Znak"/>
    <w:basedOn w:val="Domylnaczcionkaakapitu"/>
    <w:link w:val="Stopka"/>
    <w:uiPriority w:val="99"/>
    <w:rsid w:val="00D93FD1"/>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semiHidden/>
    <w:rsid w:val="00D93FD1"/>
    <w:pPr>
      <w:suppressAutoHyphens w:val="0"/>
      <w:spacing w:line="320" w:lineRule="atLeast"/>
      <w:ind w:firstLine="284"/>
      <w:jc w:val="both"/>
    </w:pPr>
    <w:rPr>
      <w:rFonts w:eastAsia="Calibri"/>
      <w:lang w:eastAsia="en-US"/>
    </w:rPr>
  </w:style>
  <w:style w:type="character" w:customStyle="1" w:styleId="TekstpodstawowywcityZnak">
    <w:name w:val="Tekst podstawowy wcięty Znak"/>
    <w:basedOn w:val="Domylnaczcionkaakapitu"/>
    <w:link w:val="Tekstpodstawowywcity"/>
    <w:semiHidden/>
    <w:rsid w:val="00D93FD1"/>
    <w:rPr>
      <w:rFonts w:ascii="Times New Roman" w:eastAsia="Calibri" w:hAnsi="Times New Roman" w:cs="Times New Roman"/>
      <w:sz w:val="24"/>
      <w:szCs w:val="24"/>
    </w:rPr>
  </w:style>
  <w:style w:type="paragraph" w:styleId="Listanumerowana">
    <w:name w:val="List Number"/>
    <w:basedOn w:val="Normalny"/>
    <w:uiPriority w:val="99"/>
    <w:semiHidden/>
    <w:unhideWhenUsed/>
    <w:rsid w:val="00D93FD1"/>
    <w:pPr>
      <w:numPr>
        <w:numId w:val="1"/>
      </w:numPr>
      <w:ind w:left="360" w:hanging="360"/>
      <w:contextualSpacing/>
    </w:pPr>
  </w:style>
  <w:style w:type="paragraph" w:styleId="Nagwek">
    <w:name w:val="header"/>
    <w:basedOn w:val="Normalny"/>
    <w:link w:val="NagwekZnak"/>
    <w:uiPriority w:val="99"/>
    <w:unhideWhenUsed/>
    <w:rsid w:val="00D93FD1"/>
    <w:pPr>
      <w:tabs>
        <w:tab w:val="center" w:pos="4536"/>
        <w:tab w:val="right" w:pos="9072"/>
      </w:tabs>
    </w:pPr>
  </w:style>
  <w:style w:type="character" w:customStyle="1" w:styleId="NagwekZnak">
    <w:name w:val="Nagłówek Znak"/>
    <w:basedOn w:val="Domylnaczcionkaakapitu"/>
    <w:link w:val="Nagwek"/>
    <w:uiPriority w:val="99"/>
    <w:rsid w:val="00D93FD1"/>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4007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Pomianowski</dc:creator>
  <cp:lastModifiedBy>Urszula Lipnicka</cp:lastModifiedBy>
  <cp:revision>2</cp:revision>
  <dcterms:created xsi:type="dcterms:W3CDTF">2018-06-13T11:57:00Z</dcterms:created>
  <dcterms:modified xsi:type="dcterms:W3CDTF">2018-09-07T12:33:00Z</dcterms:modified>
</cp:coreProperties>
</file>