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5D6D73" w:rsidRDefault="005D6D73" w:rsidP="00B751A4">
      <w:pPr>
        <w:jc w:val="both"/>
        <w:rPr>
          <w:sz w:val="28"/>
          <w:szCs w:val="28"/>
        </w:rPr>
      </w:pPr>
      <w:r w:rsidRPr="005D6D73">
        <w:rPr>
          <w:sz w:val="28"/>
          <w:szCs w:val="28"/>
        </w:rPr>
        <w:t>O</w:t>
      </w:r>
      <w:r w:rsidR="00B751A4" w:rsidRPr="005D6D73">
        <w:rPr>
          <w:sz w:val="28"/>
          <w:szCs w:val="28"/>
        </w:rPr>
        <w:t xml:space="preserve">brona dyplomowa studia </w:t>
      </w:r>
      <w:r w:rsidR="001101B6" w:rsidRPr="005D6D73">
        <w:rPr>
          <w:sz w:val="28"/>
          <w:szCs w:val="28"/>
        </w:rPr>
        <w:t>I</w:t>
      </w:r>
      <w:r w:rsidR="000663E6" w:rsidRPr="005D6D73">
        <w:rPr>
          <w:sz w:val="28"/>
          <w:szCs w:val="28"/>
        </w:rPr>
        <w:t>-</w:t>
      </w:r>
      <w:r w:rsidR="00B751A4" w:rsidRPr="005D6D73">
        <w:rPr>
          <w:sz w:val="28"/>
          <w:szCs w:val="28"/>
        </w:rPr>
        <w:t xml:space="preserve">go stopnia kierunek </w:t>
      </w:r>
      <w:r w:rsidR="002F278B" w:rsidRPr="005D6D73">
        <w:rPr>
          <w:b/>
          <w:sz w:val="28"/>
          <w:szCs w:val="28"/>
        </w:rPr>
        <w:t>Zarządzanie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Metody zarządzania</w:t>
      </w:r>
      <w:r w:rsidR="005D6D73" w:rsidRPr="005D6D73">
        <w:rPr>
          <w:sz w:val="24"/>
          <w:szCs w:val="24"/>
        </w:rPr>
        <w:t xml:space="preserve"> – </w:t>
      </w:r>
      <w:r w:rsidRPr="005D6D73">
        <w:rPr>
          <w:sz w:val="24"/>
          <w:szCs w:val="24"/>
        </w:rPr>
        <w:t>istota i rodzaje.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Style zarządzania – istota i rodzaje.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Proces decyzyjny – charakterystyka.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Proces zarządzania – istota i elementy.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bCs/>
          <w:sz w:val="24"/>
          <w:szCs w:val="24"/>
        </w:rPr>
        <w:t>Prekursorzy teorii zarządzania.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Etyczny i kulturowy kontekst zarządzania.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Charakterystyka struktur organizacyjnych ze względu na rozpiętość kierowania.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Istota i elementy składowe zarządzania strategicznego.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Istota, cele i podstawy prawne funkcjonowania przedsiębiorstwa.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Formy organizacyjno-prawne przedsiębiorstw.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Otoczenie i jego wpływ na funkcjonowanie przedsiębiorstw.</w:t>
      </w:r>
    </w:p>
    <w:p w:rsidR="002F278B" w:rsidRPr="005D6D73" w:rsidRDefault="00A34D05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Omów poszczególne grupy zasobów oraz ich wpływ na funkcjonowanie przedsiębiorstwa.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Narzędzia zarządzania zmianą.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Zasady odpowiedzialności kontraktowej.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Instrumenty marketingu mix z punktu widzenia klienta i producenta.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Charakterystyka podstawowych narzędzi selekcji.</w:t>
      </w:r>
    </w:p>
    <w:p w:rsidR="002F278B" w:rsidRPr="005D6D73" w:rsidRDefault="00A34D05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Wymień i omów elementy procesu zarządzania kadrami w przedsiębiorstwie.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Charakterystyka Pięcioczynnikowego Modelu Osobowości.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Przyczyny powstawania konfliktów interpersonalnych.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>Istota, rodzaje i charakterystyka władzy.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  <w:lang w:eastAsia="pl-PL"/>
        </w:rPr>
        <w:t xml:space="preserve">Definicja zjawiska </w:t>
      </w:r>
      <w:proofErr w:type="spellStart"/>
      <w:r w:rsidRPr="005D6D73">
        <w:rPr>
          <w:sz w:val="24"/>
          <w:szCs w:val="24"/>
          <w:lang w:eastAsia="pl-PL"/>
        </w:rPr>
        <w:t>mobbingu</w:t>
      </w:r>
      <w:proofErr w:type="spellEnd"/>
      <w:r w:rsidRPr="005D6D73">
        <w:rPr>
          <w:sz w:val="24"/>
          <w:szCs w:val="24"/>
          <w:lang w:eastAsia="pl-PL"/>
        </w:rPr>
        <w:t xml:space="preserve"> i jego przyczyny.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Charakterystyka cyklu życia projektu.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Sposoby monitorowania i kontroli realizacji projektu.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Istota i rola informacji we współczesnej gospodarce.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Źródła finansowania przedsiębiorstwa i ich charakterystyka.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Podstawowe kryteria oceny projektów inwestycyjnych w firmach.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Współczesne formy komunikacji marketingowej i ich znaczenie.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  <w:lang w:eastAsia="pl-PL"/>
        </w:rPr>
        <w:t>Systemy informacyjne w zarządzaniu przedsiębiorstwem.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  <w:lang w:eastAsia="pl-PL"/>
        </w:rPr>
        <w:t>Podstawowe zasady TQM.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  <w:lang w:eastAsia="pl-PL"/>
        </w:rPr>
        <w:lastRenderedPageBreak/>
        <w:t>Przykłady i znaczenie certyfikatów potwierdzających jakość produktów.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Strategia kodyfikacji i strategia personalizacji w zarządzaniu wiedzą.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Kapitał relacyjny w organizacji i jego rola.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Kapitał intelektualny, jego elementy i charakterystyka.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bCs/>
          <w:sz w:val="24"/>
          <w:szCs w:val="24"/>
        </w:rPr>
        <w:t>Kapitał strukturalny – istota i charakterystyka.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bCs/>
          <w:sz w:val="24"/>
          <w:szCs w:val="24"/>
        </w:rPr>
        <w:t>Zarządzanie wiedzą chronioną - istota.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Charakterystyka funkcji organizowania.</w:t>
      </w:r>
    </w:p>
    <w:p w:rsidR="002F278B" w:rsidRPr="005D6D73" w:rsidRDefault="002F278B" w:rsidP="005D6D73">
      <w:pPr>
        <w:pStyle w:val="Default"/>
        <w:numPr>
          <w:ilvl w:val="0"/>
          <w:numId w:val="10"/>
        </w:numPr>
        <w:tabs>
          <w:tab w:val="left" w:pos="238"/>
        </w:tabs>
        <w:spacing w:line="360" w:lineRule="auto"/>
        <w:ind w:hanging="436"/>
        <w:jc w:val="both"/>
        <w:rPr>
          <w:rFonts w:asciiTheme="minorHAnsi" w:hAnsiTheme="minorHAnsi" w:cs="Times New Roman"/>
          <w:color w:val="auto"/>
        </w:rPr>
      </w:pPr>
      <w:r w:rsidRPr="005D6D73">
        <w:rPr>
          <w:rFonts w:asciiTheme="minorHAnsi" w:hAnsiTheme="minorHAnsi" w:cs="Times New Roman"/>
          <w:color w:val="auto"/>
        </w:rPr>
        <w:t xml:space="preserve">Znaczenie i rola </w:t>
      </w:r>
      <w:proofErr w:type="spellStart"/>
      <w:r w:rsidRPr="005D6D73">
        <w:rPr>
          <w:rFonts w:asciiTheme="minorHAnsi" w:hAnsiTheme="minorHAnsi" w:cs="Times New Roman"/>
          <w:color w:val="auto"/>
        </w:rPr>
        <w:t>merchandisingu</w:t>
      </w:r>
      <w:proofErr w:type="spellEnd"/>
      <w:r w:rsidRPr="005D6D73">
        <w:rPr>
          <w:rFonts w:asciiTheme="minorHAnsi" w:hAnsiTheme="minorHAnsi" w:cs="Times New Roman"/>
          <w:color w:val="auto"/>
        </w:rPr>
        <w:t xml:space="preserve"> we współczesnym handlu.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6D73">
        <w:rPr>
          <w:sz w:val="24"/>
          <w:szCs w:val="24"/>
        </w:rPr>
        <w:t>Definicje, funkcje  i cechy usług.</w:t>
      </w:r>
    </w:p>
    <w:p w:rsidR="002F278B" w:rsidRPr="005D6D73" w:rsidRDefault="00A34D05" w:rsidP="005D6D73">
      <w:pPr>
        <w:pStyle w:val="Default"/>
        <w:numPr>
          <w:ilvl w:val="0"/>
          <w:numId w:val="10"/>
        </w:numPr>
        <w:tabs>
          <w:tab w:val="left" w:pos="238"/>
        </w:tabs>
        <w:spacing w:line="360" w:lineRule="auto"/>
        <w:ind w:hanging="436"/>
        <w:jc w:val="both"/>
        <w:rPr>
          <w:rFonts w:asciiTheme="minorHAnsi" w:hAnsiTheme="minorHAnsi" w:cs="Times New Roman"/>
          <w:color w:val="auto"/>
        </w:rPr>
      </w:pPr>
      <w:r w:rsidRPr="005D6D73">
        <w:rPr>
          <w:rFonts w:asciiTheme="minorHAnsi" w:hAnsiTheme="minorHAnsi" w:cs="Times New Roman"/>
          <w:color w:val="auto"/>
        </w:rPr>
        <w:t xml:space="preserve">Wymień i omów poszczególne etapy zarządzania projektem według Project </w:t>
      </w:r>
      <w:proofErr w:type="spellStart"/>
      <w:r w:rsidRPr="005D6D73">
        <w:rPr>
          <w:rFonts w:asciiTheme="minorHAnsi" w:hAnsiTheme="minorHAnsi" w:cs="Times New Roman"/>
          <w:color w:val="auto"/>
        </w:rPr>
        <w:t>Cycle</w:t>
      </w:r>
      <w:proofErr w:type="spellEnd"/>
      <w:r w:rsidRPr="005D6D73">
        <w:rPr>
          <w:rFonts w:asciiTheme="minorHAnsi" w:hAnsiTheme="minorHAnsi" w:cs="Times New Roman"/>
          <w:color w:val="auto"/>
        </w:rPr>
        <w:t xml:space="preserve"> Management.</w:t>
      </w:r>
    </w:p>
    <w:p w:rsidR="002F278B" w:rsidRPr="005D6D73" w:rsidRDefault="002F278B" w:rsidP="005D6D7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6D73">
        <w:rPr>
          <w:sz w:val="24"/>
          <w:szCs w:val="24"/>
        </w:rPr>
        <w:t>Rola Just in Time w tworzeniu przewagi konkurencyjnej prze</w:t>
      </w:r>
      <w:bookmarkStart w:id="0" w:name="_GoBack"/>
      <w:bookmarkEnd w:id="0"/>
      <w:r w:rsidRPr="005D6D73">
        <w:rPr>
          <w:sz w:val="24"/>
          <w:szCs w:val="24"/>
        </w:rPr>
        <w:t>dsiębiorstwa.</w:t>
      </w:r>
    </w:p>
    <w:p w:rsidR="003344A6" w:rsidRPr="005D6D73" w:rsidRDefault="003344A6" w:rsidP="001101B6">
      <w:pPr>
        <w:pStyle w:val="Akapitzlist1"/>
        <w:spacing w:after="0" w:line="360" w:lineRule="auto"/>
        <w:contextualSpacing/>
        <w:rPr>
          <w:rFonts w:asciiTheme="minorHAnsi" w:hAnsiTheme="minorHAnsi"/>
          <w:sz w:val="24"/>
          <w:szCs w:val="24"/>
          <w:lang w:eastAsia="pl-PL"/>
        </w:rPr>
      </w:pPr>
    </w:p>
    <w:sectPr w:rsidR="003344A6" w:rsidRPr="005D6D73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762" w:rsidRDefault="00B61762" w:rsidP="00B751A4">
      <w:pPr>
        <w:spacing w:after="0" w:line="240" w:lineRule="auto"/>
      </w:pPr>
      <w:r>
        <w:separator/>
      </w:r>
    </w:p>
  </w:endnote>
  <w:endnote w:type="continuationSeparator" w:id="0">
    <w:p w:rsidR="00B61762" w:rsidRDefault="00B61762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762" w:rsidRDefault="00B61762" w:rsidP="00B751A4">
      <w:pPr>
        <w:spacing w:after="0" w:line="240" w:lineRule="auto"/>
      </w:pPr>
      <w:r>
        <w:separator/>
      </w:r>
    </w:p>
  </w:footnote>
  <w:footnote w:type="continuationSeparator" w:id="0">
    <w:p w:rsidR="00B61762" w:rsidRDefault="00B61762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Pr="00B751A4">
      <w:rPr>
        <w:sz w:val="28"/>
        <w:szCs w:val="28"/>
      </w:rPr>
      <w:t xml:space="preserve"> 201</w:t>
    </w:r>
    <w:r w:rsidR="00C47334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C47334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F238E4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>
    <w:nsid w:val="45144C3C"/>
    <w:multiLevelType w:val="hybridMultilevel"/>
    <w:tmpl w:val="D43C8E7A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48A52A21"/>
    <w:multiLevelType w:val="hybridMultilevel"/>
    <w:tmpl w:val="38AC6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2D03E8"/>
    <w:multiLevelType w:val="hybridMultilevel"/>
    <w:tmpl w:val="D194B3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9">
    <w:nsid w:val="75F0444D"/>
    <w:multiLevelType w:val="hybridMultilevel"/>
    <w:tmpl w:val="EAF8E5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11509"/>
    <w:rsid w:val="00052FAC"/>
    <w:rsid w:val="000663E6"/>
    <w:rsid w:val="0007665D"/>
    <w:rsid w:val="000A4BAA"/>
    <w:rsid w:val="001101B6"/>
    <w:rsid w:val="00161591"/>
    <w:rsid w:val="002F278B"/>
    <w:rsid w:val="003023C0"/>
    <w:rsid w:val="003344A6"/>
    <w:rsid w:val="0035547F"/>
    <w:rsid w:val="00366144"/>
    <w:rsid w:val="004C2D8E"/>
    <w:rsid w:val="005021DD"/>
    <w:rsid w:val="005702D2"/>
    <w:rsid w:val="005B60AF"/>
    <w:rsid w:val="005D6D73"/>
    <w:rsid w:val="005F3B08"/>
    <w:rsid w:val="00625FE9"/>
    <w:rsid w:val="00665DB8"/>
    <w:rsid w:val="006B4E44"/>
    <w:rsid w:val="007B1CE2"/>
    <w:rsid w:val="007D64DE"/>
    <w:rsid w:val="008A0CB2"/>
    <w:rsid w:val="008C1AB4"/>
    <w:rsid w:val="008E6778"/>
    <w:rsid w:val="00987FDF"/>
    <w:rsid w:val="009C2314"/>
    <w:rsid w:val="00A34D05"/>
    <w:rsid w:val="00A464DD"/>
    <w:rsid w:val="00A912F2"/>
    <w:rsid w:val="00B61762"/>
    <w:rsid w:val="00B751A4"/>
    <w:rsid w:val="00BF373F"/>
    <w:rsid w:val="00C47334"/>
    <w:rsid w:val="00CE3C94"/>
    <w:rsid w:val="00CF0D56"/>
    <w:rsid w:val="00D27F58"/>
    <w:rsid w:val="00D637F0"/>
    <w:rsid w:val="00E6010E"/>
    <w:rsid w:val="00EA66DE"/>
    <w:rsid w:val="00FC7ADE"/>
    <w:rsid w:val="00FE4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1A4"/>
  </w:style>
  <w:style w:type="paragraph" w:styleId="Stopka">
    <w:name w:val="footer"/>
    <w:basedOn w:val="Normalny"/>
    <w:link w:val="Stopka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87FDF"/>
    <w:pPr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2F278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8D0AA-B0BC-488B-AF90-DF4CA54F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dcterms:created xsi:type="dcterms:W3CDTF">2019-02-05T09:53:00Z</dcterms:created>
  <dcterms:modified xsi:type="dcterms:W3CDTF">2019-02-05T09:53:00Z</dcterms:modified>
</cp:coreProperties>
</file>