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4" w:rsidRPr="00987FDF" w:rsidRDefault="005D5DA7" w:rsidP="00B751A4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751A4" w:rsidRPr="00987FDF">
        <w:rPr>
          <w:sz w:val="28"/>
          <w:szCs w:val="28"/>
        </w:rPr>
        <w:t>brona dyplomowa studia I</w:t>
      </w:r>
      <w:r w:rsidR="00A912F2">
        <w:rPr>
          <w:sz w:val="28"/>
          <w:szCs w:val="28"/>
        </w:rPr>
        <w:t>I</w:t>
      </w:r>
      <w:r w:rsidR="000663E6">
        <w:rPr>
          <w:sz w:val="28"/>
          <w:szCs w:val="28"/>
        </w:rPr>
        <w:t>-</w:t>
      </w:r>
      <w:r w:rsidR="00B751A4" w:rsidRPr="00987FDF">
        <w:rPr>
          <w:sz w:val="28"/>
          <w:szCs w:val="28"/>
        </w:rPr>
        <w:t xml:space="preserve">go stopnia kierunek </w:t>
      </w:r>
      <w:r w:rsidR="004C2D8E">
        <w:rPr>
          <w:b/>
          <w:sz w:val="28"/>
          <w:szCs w:val="28"/>
        </w:rPr>
        <w:t>Logistyka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Cechy rynku usług logistycznych. </w:t>
      </w:r>
    </w:p>
    <w:p w:rsidR="00CE1541" w:rsidRPr="00CE1541" w:rsidRDefault="00BC3ED4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Mapowanie strumienia wartości – istota, zastosowanie, efekty.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Cele, zadania i kierunki </w:t>
      </w:r>
      <w:r w:rsidR="00CB3676" w:rsidRPr="00CE1541">
        <w:rPr>
          <w:rFonts w:asciiTheme="minorHAnsi" w:hAnsiTheme="minorHAnsi"/>
          <w:sz w:val="24"/>
          <w:szCs w:val="24"/>
        </w:rPr>
        <w:t>Zrównoważonego łańcucha dostaw.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Normy ISO w odniesieniu do procesów logistycznych.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Charakterystyka przedmiotowa i podmiotowa rynku usług logistycznych.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Rodzaje i podziały kosztów logistycznych.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Rola i zadania gospodarki magazynowej.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Metody zarządzania jakością w logistyce.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Informatyczne wspomaganie zarządzania procesami logistycznymi.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Narzędzia analizy procesów</w:t>
      </w:r>
      <w:r w:rsidR="00BC3ED4" w:rsidRPr="00CE1541">
        <w:rPr>
          <w:rFonts w:asciiTheme="minorHAnsi" w:hAnsiTheme="minorHAnsi"/>
          <w:sz w:val="24"/>
          <w:szCs w:val="24"/>
        </w:rPr>
        <w:t xml:space="preserve"> i systemów</w:t>
      </w:r>
      <w:r w:rsidRPr="00CE1541">
        <w:rPr>
          <w:rFonts w:asciiTheme="minorHAnsi" w:hAnsiTheme="minorHAnsi"/>
          <w:sz w:val="24"/>
          <w:szCs w:val="24"/>
        </w:rPr>
        <w:t xml:space="preserve"> logistycznych.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Metody i </w:t>
      </w:r>
      <w:r w:rsidR="00BC3ED4" w:rsidRPr="00CE1541">
        <w:rPr>
          <w:rFonts w:asciiTheme="minorHAnsi" w:hAnsiTheme="minorHAnsi"/>
          <w:sz w:val="24"/>
          <w:szCs w:val="24"/>
        </w:rPr>
        <w:t xml:space="preserve">narzędzia </w:t>
      </w:r>
      <w:r w:rsidRPr="00CE1541">
        <w:rPr>
          <w:rFonts w:asciiTheme="minorHAnsi" w:hAnsiTheme="minorHAnsi"/>
          <w:sz w:val="24"/>
          <w:szCs w:val="24"/>
        </w:rPr>
        <w:t>mapowania procesów logistycznych.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Dynamiczne koncepcje logistyczne.</w:t>
      </w:r>
    </w:p>
    <w:p w:rsidR="00CE1541" w:rsidRPr="00CE1541" w:rsidRDefault="009A5E7D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Strategie logistyki międzynarodowej – analiza komparatywna.</w:t>
      </w:r>
      <w:r w:rsidR="000E64BF" w:rsidRPr="00CE1541">
        <w:rPr>
          <w:rFonts w:asciiTheme="minorHAnsi" w:hAnsiTheme="minorHAnsi"/>
          <w:sz w:val="24"/>
          <w:szCs w:val="24"/>
        </w:rPr>
        <w:t xml:space="preserve">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Klasyfikacja i zadania infrastruktury procesów logistycznych.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Istota i znaczenie ubezpieczeń przedsiębiorstw i usług logistycznych. </w:t>
      </w:r>
    </w:p>
    <w:p w:rsidR="00A912F2" w:rsidRPr="00CE1541" w:rsidRDefault="0028321D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Metody ABC i XYZ w zarządzaniu zapasami. </w:t>
      </w:r>
    </w:p>
    <w:p w:rsidR="00883D46" w:rsidRDefault="00A96BFF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83D46">
        <w:rPr>
          <w:rFonts w:asciiTheme="minorHAnsi" w:hAnsiTheme="minorHAnsi"/>
          <w:sz w:val="24"/>
          <w:szCs w:val="24"/>
        </w:rPr>
        <w:t xml:space="preserve">Organizacja logistyki w zinternacjonalizowanym przedsiębiorstwie. </w:t>
      </w:r>
    </w:p>
    <w:p w:rsidR="00A912F2" w:rsidRPr="00883D46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83D46">
        <w:rPr>
          <w:rFonts w:asciiTheme="minorHAnsi" w:hAnsiTheme="minorHAnsi"/>
          <w:sz w:val="24"/>
          <w:szCs w:val="24"/>
        </w:rPr>
        <w:t xml:space="preserve">Podejście systemowe oraz procesowe w logistyce.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Logistyka jako czynnik kreujący zmiany gospodarcze.</w:t>
      </w:r>
    </w:p>
    <w:p w:rsidR="00CE1541" w:rsidRPr="00CE1541" w:rsidRDefault="00985F8F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Ewolucja koncepcji zarządzania łańcuchem/siecią dostaw. </w:t>
      </w:r>
    </w:p>
    <w:p w:rsidR="00A912F2" w:rsidRPr="00CE1541" w:rsidRDefault="00C91136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Systemy klasy ERP w zarządzaniu działalnością logistyczną przedsiębiorstwa – przegląd</w:t>
      </w:r>
      <w:r w:rsidR="00883D46">
        <w:rPr>
          <w:rFonts w:asciiTheme="minorHAnsi" w:hAnsiTheme="minorHAnsi"/>
          <w:sz w:val="24"/>
          <w:szCs w:val="24"/>
        </w:rPr>
        <w:t xml:space="preserve"> g</w:t>
      </w:r>
      <w:r w:rsidR="00CE347A">
        <w:rPr>
          <w:rFonts w:asciiTheme="minorHAnsi" w:hAnsiTheme="minorHAnsi"/>
          <w:sz w:val="24"/>
          <w:szCs w:val="24"/>
        </w:rPr>
        <w:t>ł</w:t>
      </w:r>
      <w:r w:rsidR="00883D46">
        <w:rPr>
          <w:rFonts w:asciiTheme="minorHAnsi" w:hAnsiTheme="minorHAnsi"/>
          <w:sz w:val="24"/>
          <w:szCs w:val="24"/>
        </w:rPr>
        <w:t>ównych</w:t>
      </w:r>
      <w:r w:rsidRPr="00CE1541">
        <w:rPr>
          <w:rFonts w:asciiTheme="minorHAnsi" w:hAnsiTheme="minorHAnsi"/>
          <w:sz w:val="24"/>
          <w:szCs w:val="24"/>
        </w:rPr>
        <w:t xml:space="preserve"> funkcjonalności.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Outsourcing logistyczny - istota, rodzaje, korzyści.</w:t>
      </w:r>
    </w:p>
    <w:p w:rsidR="00CE1541" w:rsidRPr="00CE1541" w:rsidRDefault="009A5E7D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Planowanie potrzeb materiałowych – cele i procedura.</w:t>
      </w:r>
      <w:r w:rsidR="00985F8F" w:rsidRPr="00CE1541">
        <w:rPr>
          <w:rFonts w:asciiTheme="minorHAnsi" w:hAnsiTheme="minorHAnsi"/>
          <w:sz w:val="24"/>
          <w:szCs w:val="24"/>
        </w:rPr>
        <w:t xml:space="preserve"> </w:t>
      </w:r>
    </w:p>
    <w:p w:rsidR="00A912F2" w:rsidRPr="00CE1541" w:rsidRDefault="0028321D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Zarządzanie zmianą, narzędzia harmonogramowania i budżetowania w projektach logistycznych.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Techniczne aspekty funkcjonowania magazynu - planowanie wyposażenia, przepływów rzeczowych oraz informacyjnych.</w:t>
      </w:r>
    </w:p>
    <w:p w:rsidR="00A912F2" w:rsidRPr="00CE1541" w:rsidRDefault="00312EFE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Specyfika zarządzania marketingowo-logistycznego przedsiębiorstwem.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Istota wartości dodanej w logistyce.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lastRenderedPageBreak/>
        <w:t>Zielony łańcuch dostaw – charakterystyka.</w:t>
      </w:r>
    </w:p>
    <w:p w:rsidR="00CE1541" w:rsidRPr="00CE1541" w:rsidRDefault="0028321D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Kontrola oraz pomiar wydajności procesów. Benchmarking procesu. </w:t>
      </w:r>
    </w:p>
    <w:p w:rsidR="00CE1541" w:rsidRPr="00CE1541" w:rsidRDefault="000E64BF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Rachunek ekonomiczny w łańcuchu logistycznym – istota, zakres, przykłady.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Pojęcie i cechy usługi logistycznej.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Funkcje infrastruktury logistycznej w gospodarce.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Logistyka jako czynnik przewagi konkurencyjnej. </w:t>
      </w:r>
    </w:p>
    <w:p w:rsidR="00A912F2" w:rsidRPr="00CE1541" w:rsidRDefault="00CB3676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Cele</w:t>
      </w:r>
      <w:bookmarkStart w:id="0" w:name="_GoBack"/>
      <w:bookmarkEnd w:id="0"/>
      <w:r w:rsidR="00C91136" w:rsidRPr="00CE1541">
        <w:rPr>
          <w:rFonts w:asciiTheme="minorHAnsi" w:hAnsiTheme="minorHAnsi"/>
          <w:sz w:val="24"/>
          <w:szCs w:val="24"/>
        </w:rPr>
        <w:t xml:space="preserve"> i narzędzia konstruowania standardów</w:t>
      </w:r>
      <w:r w:rsidR="00CE1541" w:rsidRPr="00CE1541">
        <w:rPr>
          <w:rFonts w:asciiTheme="minorHAnsi" w:hAnsiTheme="minorHAnsi"/>
          <w:strike/>
          <w:sz w:val="24"/>
          <w:szCs w:val="24"/>
        </w:rPr>
        <w:t xml:space="preserve"> </w:t>
      </w:r>
      <w:r w:rsidR="00A912F2" w:rsidRPr="00CE1541">
        <w:rPr>
          <w:rFonts w:asciiTheme="minorHAnsi" w:hAnsiTheme="minorHAnsi"/>
          <w:sz w:val="24"/>
          <w:szCs w:val="24"/>
        </w:rPr>
        <w:t>logistycznej obsługi klienta.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Zarządzanie logistyczne na tle współczesnych koncepcji zarządzania przedsiębiorstwem.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Alianse strategiczne – rola i znacznie w tworzeniu i funkcjonowaniu łańcuchów dostaw.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Instrumenty zarządzania logistycznego.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Logistyka kontraktowa w Polsce i na świecie.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Zarządzanie czasem w logistyce.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Standardy AI w logistyce.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Klasyczne metody zarządzania zapasami. </w:t>
      </w:r>
    </w:p>
    <w:p w:rsidR="00CE1541" w:rsidRPr="00CE1541" w:rsidRDefault="009A5E7D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Ocena logistycznych kompetencji państw i regionów</w:t>
      </w:r>
      <w:r w:rsidR="00985F8F" w:rsidRPr="00CE1541">
        <w:rPr>
          <w:rFonts w:asciiTheme="minorHAnsi" w:hAnsiTheme="minorHAnsi"/>
          <w:sz w:val="24"/>
          <w:szCs w:val="24"/>
        </w:rPr>
        <w:t xml:space="preserve">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Metody oceny dostawców.</w:t>
      </w:r>
    </w:p>
    <w:p w:rsidR="00CE1541" w:rsidRPr="00CE1541" w:rsidRDefault="00A96BFF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Metody i koncepcje sterowania przepływami materiałowymi.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Innowacje i kreatywność w logistyce</w:t>
      </w:r>
      <w:r w:rsidR="00A96BFF" w:rsidRPr="00CE1541">
        <w:rPr>
          <w:rFonts w:asciiTheme="minorHAnsi" w:hAnsiTheme="minorHAnsi"/>
          <w:sz w:val="24"/>
          <w:szCs w:val="24"/>
        </w:rPr>
        <w:t xml:space="preserve"> – istota, przykłady</w:t>
      </w:r>
      <w:r w:rsidRPr="00CE1541">
        <w:rPr>
          <w:rFonts w:asciiTheme="minorHAnsi" w:hAnsiTheme="minorHAnsi"/>
          <w:sz w:val="24"/>
          <w:szCs w:val="24"/>
        </w:rPr>
        <w:t>.</w:t>
      </w:r>
    </w:p>
    <w:p w:rsidR="00A912F2" w:rsidRPr="00CE1541" w:rsidRDefault="00A96BFF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Charakterystyka systemu informacji logistycznych. Dokumenty w procesach logistycznych.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CRM w łańcuchu dostaw.</w:t>
      </w:r>
    </w:p>
    <w:p w:rsidR="00CE1541" w:rsidRPr="00CE1541" w:rsidRDefault="0028321D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Metody prognozowania popytu w logistyce – charakterystyka, zastosowanie. </w:t>
      </w:r>
    </w:p>
    <w:p w:rsidR="00A912F2" w:rsidRPr="00CE1541" w:rsidRDefault="00A912F2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>Nowoczesne technologie w kształtowaniu procesów logistycznych.</w:t>
      </w:r>
    </w:p>
    <w:p w:rsidR="003344A6" w:rsidRPr="00CE1541" w:rsidRDefault="0028321D" w:rsidP="00E97E79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E1541">
        <w:rPr>
          <w:rFonts w:asciiTheme="minorHAnsi" w:hAnsiTheme="minorHAnsi"/>
          <w:sz w:val="24"/>
          <w:szCs w:val="24"/>
        </w:rPr>
        <w:t xml:space="preserve">Rachunek kosztów działań w logistyce – przesłanki wykorzystania, procedura przeprowadzenia. </w:t>
      </w:r>
    </w:p>
    <w:sectPr w:rsidR="003344A6" w:rsidRPr="00CE1541" w:rsidSect="007B1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AB" w:rsidRDefault="000D65AB" w:rsidP="00B751A4">
      <w:pPr>
        <w:spacing w:after="0" w:line="240" w:lineRule="auto"/>
      </w:pPr>
      <w:r>
        <w:separator/>
      </w:r>
    </w:p>
  </w:endnote>
  <w:endnote w:type="continuationSeparator" w:id="0">
    <w:p w:rsidR="000D65AB" w:rsidRDefault="000D65AB" w:rsidP="00B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AB" w:rsidRDefault="000D65AB" w:rsidP="00B751A4">
      <w:pPr>
        <w:spacing w:after="0" w:line="240" w:lineRule="auto"/>
      </w:pPr>
      <w:r>
        <w:separator/>
      </w:r>
    </w:p>
  </w:footnote>
  <w:footnote w:type="continuationSeparator" w:id="0">
    <w:p w:rsidR="000D65AB" w:rsidRDefault="000D65AB" w:rsidP="00B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Default="00B751A4" w:rsidP="00B751A4">
    <w:pPr>
      <w:pStyle w:val="Nagwek"/>
      <w:spacing w:after="240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-240030</wp:posOffset>
          </wp:positionV>
          <wp:extent cx="1981200" cy="581025"/>
          <wp:effectExtent l="0" t="0" r="0" b="0"/>
          <wp:wrapTight wrapText="bothSides">
            <wp:wrapPolygon edited="0">
              <wp:start x="13915" y="4249"/>
              <wp:lineTo x="1454" y="4249"/>
              <wp:lineTo x="831" y="10623"/>
              <wp:lineTo x="2908" y="15580"/>
              <wp:lineTo x="2908" y="16997"/>
              <wp:lineTo x="11631" y="16997"/>
              <wp:lineTo x="12462" y="16997"/>
              <wp:lineTo x="17446" y="16997"/>
              <wp:lineTo x="19315" y="16289"/>
              <wp:lineTo x="19108" y="15580"/>
              <wp:lineTo x="19731" y="8498"/>
              <wp:lineTo x="18069" y="4249"/>
              <wp:lineTo x="14746" y="4249"/>
              <wp:lineTo x="13915" y="4249"/>
            </wp:wrapPolygon>
          </wp:wrapTight>
          <wp:docPr id="1" name="Obraz 0" descr="logo_wzi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zi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1A4">
      <w:rPr>
        <w:sz w:val="28"/>
        <w:szCs w:val="28"/>
      </w:rPr>
      <w:t xml:space="preserve">Pytania </w:t>
    </w:r>
    <w:r w:rsidR="00FC7ADE">
      <w:rPr>
        <w:sz w:val="28"/>
        <w:szCs w:val="28"/>
      </w:rPr>
      <w:t>kierunkowe</w:t>
    </w:r>
    <w:r w:rsidR="00E0568C">
      <w:rPr>
        <w:sz w:val="28"/>
        <w:szCs w:val="28"/>
      </w:rPr>
      <w:t xml:space="preserve"> 201</w:t>
    </w:r>
    <w:r w:rsidR="00CA78FA">
      <w:rPr>
        <w:sz w:val="28"/>
        <w:szCs w:val="28"/>
      </w:rPr>
      <w:t>8</w:t>
    </w:r>
    <w:r w:rsidR="00E0568C">
      <w:rPr>
        <w:sz w:val="28"/>
        <w:szCs w:val="28"/>
      </w:rPr>
      <w:t>/201</w:t>
    </w:r>
    <w:r w:rsidR="00CA78FA">
      <w:rPr>
        <w:sz w:val="28"/>
        <w:szCs w:val="28"/>
      </w:rPr>
      <w:t>9</w:t>
    </w:r>
    <w:r>
      <w:rPr>
        <w:sz w:val="28"/>
        <w:szCs w:val="28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50C"/>
    <w:multiLevelType w:val="hybridMultilevel"/>
    <w:tmpl w:val="F238E4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13C0C"/>
    <w:multiLevelType w:val="hybridMultilevel"/>
    <w:tmpl w:val="CD6AF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60CD9"/>
    <w:multiLevelType w:val="hybridMultilevel"/>
    <w:tmpl w:val="0DA26A9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BB130FC"/>
    <w:multiLevelType w:val="hybridMultilevel"/>
    <w:tmpl w:val="08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458"/>
    <w:multiLevelType w:val="hybridMultilevel"/>
    <w:tmpl w:val="8BE0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4FF"/>
    <w:multiLevelType w:val="hybridMultilevel"/>
    <w:tmpl w:val="5082113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0363698"/>
    <w:multiLevelType w:val="hybridMultilevel"/>
    <w:tmpl w:val="F7702394"/>
    <w:lvl w:ilvl="0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7">
    <w:nsid w:val="75F0444D"/>
    <w:multiLevelType w:val="hybridMultilevel"/>
    <w:tmpl w:val="EAF8E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344A6"/>
    <w:rsid w:val="000215D5"/>
    <w:rsid w:val="00032474"/>
    <w:rsid w:val="00052FAC"/>
    <w:rsid w:val="000663E6"/>
    <w:rsid w:val="0007665D"/>
    <w:rsid w:val="00083B9D"/>
    <w:rsid w:val="000A4BAA"/>
    <w:rsid w:val="000D65AB"/>
    <w:rsid w:val="000E64BF"/>
    <w:rsid w:val="0014149B"/>
    <w:rsid w:val="001F2EB3"/>
    <w:rsid w:val="002630C8"/>
    <w:rsid w:val="0028321D"/>
    <w:rsid w:val="002A6C2C"/>
    <w:rsid w:val="002B20E9"/>
    <w:rsid w:val="00312EFE"/>
    <w:rsid w:val="003344A6"/>
    <w:rsid w:val="00494575"/>
    <w:rsid w:val="004C2D8E"/>
    <w:rsid w:val="005021DD"/>
    <w:rsid w:val="005D5DA7"/>
    <w:rsid w:val="00611563"/>
    <w:rsid w:val="00625FE9"/>
    <w:rsid w:val="0064796A"/>
    <w:rsid w:val="00656B57"/>
    <w:rsid w:val="00665DB8"/>
    <w:rsid w:val="006B4E44"/>
    <w:rsid w:val="006C57B6"/>
    <w:rsid w:val="006D01DE"/>
    <w:rsid w:val="006E6B25"/>
    <w:rsid w:val="007A04BF"/>
    <w:rsid w:val="007B1CE2"/>
    <w:rsid w:val="008318DB"/>
    <w:rsid w:val="00876824"/>
    <w:rsid w:val="00883D46"/>
    <w:rsid w:val="008B00F5"/>
    <w:rsid w:val="008C39D9"/>
    <w:rsid w:val="008E6778"/>
    <w:rsid w:val="00982857"/>
    <w:rsid w:val="00985F8F"/>
    <w:rsid w:val="00987FDF"/>
    <w:rsid w:val="009A5E7D"/>
    <w:rsid w:val="009C0AEC"/>
    <w:rsid w:val="009E6D8E"/>
    <w:rsid w:val="00A912F2"/>
    <w:rsid w:val="00A96BFF"/>
    <w:rsid w:val="00B751A4"/>
    <w:rsid w:val="00BA028F"/>
    <w:rsid w:val="00BC3ED4"/>
    <w:rsid w:val="00BF373F"/>
    <w:rsid w:val="00C37B11"/>
    <w:rsid w:val="00C909AE"/>
    <w:rsid w:val="00C91136"/>
    <w:rsid w:val="00CA78FA"/>
    <w:rsid w:val="00CB3676"/>
    <w:rsid w:val="00CE1541"/>
    <w:rsid w:val="00CE347A"/>
    <w:rsid w:val="00CE3C94"/>
    <w:rsid w:val="00CF0D56"/>
    <w:rsid w:val="00D637F0"/>
    <w:rsid w:val="00D77250"/>
    <w:rsid w:val="00DD6945"/>
    <w:rsid w:val="00E0568C"/>
    <w:rsid w:val="00E97E79"/>
    <w:rsid w:val="00EA66DE"/>
    <w:rsid w:val="00EE12DA"/>
    <w:rsid w:val="00FC7ADE"/>
    <w:rsid w:val="00FD6294"/>
    <w:rsid w:val="00FF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1A4"/>
  </w:style>
  <w:style w:type="paragraph" w:styleId="Stopka">
    <w:name w:val="footer"/>
    <w:basedOn w:val="Normalny"/>
    <w:link w:val="Stopka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1A4"/>
  </w:style>
  <w:style w:type="paragraph" w:styleId="Tekstdymka">
    <w:name w:val="Balloon Text"/>
    <w:basedOn w:val="Normalny"/>
    <w:link w:val="TekstdymkaZnak"/>
    <w:uiPriority w:val="99"/>
    <w:semiHidden/>
    <w:unhideWhenUsed/>
    <w:rsid w:val="00B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A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87FDF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E69B-FF9A-46E3-8586-5589B73D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Sutryk</cp:lastModifiedBy>
  <cp:revision>2</cp:revision>
  <cp:lastPrinted>2016-01-12T06:40:00Z</cp:lastPrinted>
  <dcterms:created xsi:type="dcterms:W3CDTF">2019-02-05T09:51:00Z</dcterms:created>
  <dcterms:modified xsi:type="dcterms:W3CDTF">2019-02-05T09:51:00Z</dcterms:modified>
</cp:coreProperties>
</file>