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B751A4" w:rsidRDefault="00F21A35" w:rsidP="00B751A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751A4" w:rsidRPr="00B751A4">
        <w:rPr>
          <w:sz w:val="28"/>
          <w:szCs w:val="28"/>
        </w:rPr>
        <w:t xml:space="preserve">brona dyplomowa studia I-go stopnia kierunek </w:t>
      </w:r>
      <w:r w:rsidR="002A3C4D">
        <w:rPr>
          <w:b/>
          <w:sz w:val="28"/>
          <w:szCs w:val="28"/>
        </w:rPr>
        <w:t>Logistyka</w:t>
      </w:r>
    </w:p>
    <w:p w:rsidR="007B1CE2" w:rsidRPr="00B751A4" w:rsidRDefault="00B751A4" w:rsidP="003344A6">
      <w:p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s</w:t>
      </w:r>
      <w:r w:rsidR="003344A6" w:rsidRPr="00B751A4">
        <w:rPr>
          <w:rFonts w:cs="Times New Roman"/>
          <w:sz w:val="26"/>
          <w:szCs w:val="26"/>
        </w:rPr>
        <w:t>pecjalnoś</w:t>
      </w:r>
      <w:r w:rsidRPr="00B751A4">
        <w:rPr>
          <w:rFonts w:cs="Times New Roman"/>
          <w:sz w:val="26"/>
          <w:szCs w:val="26"/>
        </w:rPr>
        <w:t>ć</w:t>
      </w:r>
      <w:r w:rsidR="003344A6" w:rsidRPr="00B751A4">
        <w:rPr>
          <w:rFonts w:cs="Times New Roman"/>
          <w:sz w:val="26"/>
          <w:szCs w:val="26"/>
        </w:rPr>
        <w:t xml:space="preserve">: </w:t>
      </w:r>
      <w:r w:rsidR="002A3C4D">
        <w:rPr>
          <w:rFonts w:cs="Times New Roman"/>
          <w:b/>
          <w:sz w:val="26"/>
          <w:szCs w:val="26"/>
        </w:rPr>
        <w:t xml:space="preserve">Logistyka w </w:t>
      </w:r>
      <w:r w:rsidR="00F21A35">
        <w:rPr>
          <w:rFonts w:cs="Times New Roman"/>
          <w:b/>
          <w:sz w:val="26"/>
          <w:szCs w:val="26"/>
        </w:rPr>
        <w:t>b</w:t>
      </w:r>
      <w:r w:rsidR="002A3C4D">
        <w:rPr>
          <w:rFonts w:cs="Times New Roman"/>
          <w:b/>
          <w:sz w:val="26"/>
          <w:szCs w:val="26"/>
        </w:rPr>
        <w:t>iznesie</w:t>
      </w:r>
    </w:p>
    <w:p w:rsidR="002A3C4D" w:rsidRPr="00014FC7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14FC7">
        <w:rPr>
          <w:rFonts w:asciiTheme="minorHAnsi" w:hAnsiTheme="minorHAnsi"/>
          <w:sz w:val="24"/>
          <w:szCs w:val="24"/>
        </w:rPr>
        <w:t>Istota Nowej Gospodarki.</w:t>
      </w:r>
    </w:p>
    <w:p w:rsidR="002A3C4D" w:rsidRPr="002A3C4D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A3C4D">
        <w:rPr>
          <w:rFonts w:asciiTheme="minorHAnsi" w:hAnsiTheme="minorHAnsi"/>
          <w:sz w:val="24"/>
          <w:szCs w:val="24"/>
        </w:rPr>
        <w:t>Wizja, misja, cele strategiczne i operacyjne przedsiębiorstwa.</w:t>
      </w:r>
    </w:p>
    <w:p w:rsidR="002A3C4D" w:rsidRPr="002A3C4D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A3C4D">
        <w:rPr>
          <w:rFonts w:asciiTheme="minorHAnsi" w:hAnsiTheme="minorHAnsi"/>
          <w:sz w:val="24"/>
          <w:szCs w:val="24"/>
        </w:rPr>
        <w:t xml:space="preserve">Zarządzanie strategiczne w przedsiębiorstwach TSL – cechy charakterystyczne. </w:t>
      </w:r>
    </w:p>
    <w:p w:rsidR="002A3C4D" w:rsidRPr="002A3C4D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A3C4D">
        <w:rPr>
          <w:rFonts w:asciiTheme="minorHAnsi" w:hAnsiTheme="minorHAnsi"/>
          <w:sz w:val="24"/>
          <w:szCs w:val="24"/>
        </w:rPr>
        <w:t>Podstawowe grupy wskaźników wykorzystywanych w ocenie standingu</w:t>
      </w:r>
      <w:r w:rsidRPr="002A3C4D">
        <w:rPr>
          <w:rFonts w:asciiTheme="minorHAnsi" w:hAnsiTheme="minorHAnsi"/>
          <w:sz w:val="24"/>
          <w:szCs w:val="24"/>
        </w:rPr>
        <w:br/>
        <w:t>finansowego podmiotu gospodarczego.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05231">
        <w:rPr>
          <w:rFonts w:asciiTheme="minorHAnsi" w:hAnsiTheme="minorHAnsi"/>
          <w:sz w:val="24"/>
          <w:szCs w:val="24"/>
        </w:rPr>
        <w:t>Zasady ułatwiające prowadzenie działalności gospodarczej.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05231">
        <w:rPr>
          <w:rFonts w:asciiTheme="minorHAnsi" w:hAnsiTheme="minorHAnsi"/>
          <w:sz w:val="24"/>
          <w:szCs w:val="24"/>
        </w:rPr>
        <w:t>Organy zarządzające w spółkach osobowych.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Unijna dyrektywa usługowa.</w:t>
      </w:r>
    </w:p>
    <w:p w:rsidR="00C05231" w:rsidRPr="0009719A" w:rsidRDefault="0099790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Zmiany demograficzne i społeczne a rozwój sektora usług. </w:t>
      </w:r>
    </w:p>
    <w:p w:rsidR="00C05231" w:rsidRPr="00C05231" w:rsidRDefault="0099790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Narzędzia rachunkowości zarządczej w obszarze logistyki – rola i przykłady. </w:t>
      </w:r>
    </w:p>
    <w:p w:rsidR="002A3C4D" w:rsidRPr="00C05231" w:rsidRDefault="0099790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Ustalanie standardów logistycznej obsługi klienta – istota, metody i narzędzia.</w:t>
      </w:r>
      <w:r w:rsidR="000C4DA8" w:rsidRPr="00C05231">
        <w:rPr>
          <w:rFonts w:asciiTheme="minorHAnsi" w:hAnsiTheme="minorHAnsi"/>
          <w:sz w:val="24"/>
          <w:szCs w:val="24"/>
        </w:rPr>
        <w:t xml:space="preserve"> 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Miejsce i rola CRM w strategiach konkurowania.</w:t>
      </w:r>
    </w:p>
    <w:p w:rsidR="002A3C4D" w:rsidRPr="00C05231" w:rsidRDefault="00014FC7" w:rsidP="00312D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C05231">
        <w:rPr>
          <w:rFonts w:eastAsia="Times New Roman"/>
          <w:sz w:val="24"/>
          <w:szCs w:val="24"/>
        </w:rPr>
        <w:t>Sposoby oraz</w:t>
      </w:r>
      <w:r w:rsidR="002A3C4D" w:rsidRPr="00C05231">
        <w:rPr>
          <w:rFonts w:eastAsia="Times New Roman"/>
          <w:sz w:val="24"/>
          <w:szCs w:val="24"/>
        </w:rPr>
        <w:t xml:space="preserve"> metody pomiaru i oceny procesów logistycznych.</w:t>
      </w:r>
    </w:p>
    <w:p w:rsidR="002A3C4D" w:rsidRPr="00C05231" w:rsidRDefault="0099790D" w:rsidP="00312DB4">
      <w:pPr>
        <w:pStyle w:val="Akapitzlist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C05231">
        <w:rPr>
          <w:rFonts w:eastAsia="Times New Roman"/>
          <w:sz w:val="24"/>
          <w:szCs w:val="24"/>
        </w:rPr>
        <w:t xml:space="preserve">Pomiar kosztów, jako element optymalizacji kosztów procesów logistycznych. </w:t>
      </w:r>
    </w:p>
    <w:p w:rsidR="002A3C4D" w:rsidRPr="00C05231" w:rsidRDefault="002A3C4D" w:rsidP="00312D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C05231">
        <w:rPr>
          <w:rFonts w:eastAsia="Times New Roman"/>
          <w:sz w:val="24"/>
          <w:szCs w:val="24"/>
        </w:rPr>
        <w:t>Utrzymywać czy redukować zapasy – argumentacja za i przeciw.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eastAsia="Times New Roman" w:hAnsiTheme="minorHAnsi"/>
          <w:sz w:val="24"/>
          <w:szCs w:val="24"/>
        </w:rPr>
        <w:t>Logistyczna a marketingowa obsługa klienta wspólnota celów i charakterystyka podstawowych elementów.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Rola i wykorzystanie Internetu we współczesnym biznesie.</w:t>
      </w:r>
    </w:p>
    <w:p w:rsidR="002A3C4D" w:rsidRPr="00C05231" w:rsidRDefault="002A3C4D" w:rsidP="00312D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C05231">
        <w:rPr>
          <w:sz w:val="24"/>
          <w:szCs w:val="24"/>
        </w:rPr>
        <w:t>Charakterystyka narzędzi polityki handlowej.</w:t>
      </w:r>
    </w:p>
    <w:p w:rsidR="00C05231" w:rsidRPr="00C05231" w:rsidRDefault="00014FC7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Cele i zadania Światowej Organizacji Handlu (WTO). 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Podstawowe rodzaje i style negocjacji.</w:t>
      </w:r>
    </w:p>
    <w:p w:rsidR="002A3C4D" w:rsidRPr="00C05231" w:rsidRDefault="0099790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M</w:t>
      </w:r>
      <w:r w:rsidR="002A3C4D" w:rsidRPr="00C05231">
        <w:rPr>
          <w:rFonts w:asciiTheme="minorHAnsi" w:hAnsiTheme="minorHAnsi"/>
          <w:sz w:val="24"/>
          <w:szCs w:val="24"/>
        </w:rPr>
        <w:t>etody analizy rynku.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Strategie komercjalizacji produktu w przedsiębiorstwie logistycznym.</w:t>
      </w:r>
    </w:p>
    <w:p w:rsidR="002A3C4D" w:rsidRPr="00C05231" w:rsidRDefault="002A3C4D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Modele otwartych innowacji w funkcjonowaniu przedsiębiorstw logistycznych.</w:t>
      </w:r>
    </w:p>
    <w:p w:rsidR="00C05231" w:rsidRPr="002E49B6" w:rsidRDefault="00E20A16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Techniczno-technologiczne oraz organizacyjno-ekonomiczne aspekty modelowania procesów logistycznych. </w:t>
      </w:r>
    </w:p>
    <w:p w:rsidR="00C05231" w:rsidRPr="00C05231" w:rsidRDefault="00E20A16" w:rsidP="00312DB4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Metody i narzędzia zarządzania procesowego w logistyce</w:t>
      </w:r>
    </w:p>
    <w:p w:rsidR="00C05231" w:rsidRPr="00C05231" w:rsidRDefault="00014FC7" w:rsidP="00DF038A">
      <w:pPr>
        <w:pStyle w:val="Bezodstpw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05231">
        <w:rPr>
          <w:rFonts w:asciiTheme="minorHAnsi" w:hAnsiTheme="minorHAnsi"/>
          <w:sz w:val="24"/>
          <w:szCs w:val="24"/>
        </w:rPr>
        <w:t xml:space="preserve">Systemy informatyczne wspomagające projektowanie oraz sterowanie procesami logistycznymi – charakterystyka funkcjonalności. </w:t>
      </w:r>
    </w:p>
    <w:p w:rsidR="00C05231" w:rsidRPr="00C05231" w:rsidRDefault="00C05231" w:rsidP="00C05231">
      <w:pPr>
        <w:pStyle w:val="Bezodstpw"/>
        <w:spacing w:line="360" w:lineRule="auto"/>
        <w:ind w:left="720"/>
        <w:jc w:val="both"/>
        <w:rPr>
          <w:sz w:val="28"/>
          <w:szCs w:val="28"/>
        </w:rPr>
      </w:pPr>
    </w:p>
    <w:p w:rsidR="00FA3E8D" w:rsidRPr="00B751A4" w:rsidRDefault="00FA3E8D" w:rsidP="00FA3E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Pr="00B751A4">
        <w:rPr>
          <w:sz w:val="28"/>
          <w:szCs w:val="28"/>
        </w:rPr>
        <w:t xml:space="preserve">brona dyplomowa studia </w:t>
      </w:r>
      <w:r>
        <w:rPr>
          <w:sz w:val="28"/>
          <w:szCs w:val="28"/>
        </w:rPr>
        <w:t>I</w:t>
      </w:r>
      <w:r w:rsidRPr="00B751A4">
        <w:rPr>
          <w:sz w:val="28"/>
          <w:szCs w:val="28"/>
        </w:rPr>
        <w:t xml:space="preserve">-go stopnia kierunek </w:t>
      </w:r>
      <w:r>
        <w:rPr>
          <w:b/>
          <w:sz w:val="28"/>
          <w:szCs w:val="28"/>
        </w:rPr>
        <w:t>Logistyka</w:t>
      </w:r>
    </w:p>
    <w:p w:rsidR="00FA3E8D" w:rsidRPr="00BC23AB" w:rsidRDefault="00FA3E8D" w:rsidP="00FA3E8D">
      <w:pPr>
        <w:tabs>
          <w:tab w:val="left" w:pos="2025"/>
        </w:tabs>
        <w:rPr>
          <w:sz w:val="26"/>
          <w:szCs w:val="26"/>
        </w:rPr>
      </w:pPr>
      <w:r w:rsidRPr="00BC23AB">
        <w:rPr>
          <w:sz w:val="26"/>
          <w:szCs w:val="26"/>
        </w:rPr>
        <w:t xml:space="preserve">specjalność : </w:t>
      </w:r>
      <w:r w:rsidRPr="00BC23AB">
        <w:rPr>
          <w:b/>
          <w:sz w:val="26"/>
          <w:szCs w:val="26"/>
        </w:rPr>
        <w:t>Projektowanie i eksploatacja systemów magazynowych</w:t>
      </w:r>
      <w:r w:rsidRPr="00BC23AB">
        <w:rPr>
          <w:sz w:val="26"/>
          <w:szCs w:val="26"/>
        </w:rPr>
        <w:t xml:space="preserve">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/>
          <w:sz w:val="24"/>
          <w:szCs w:val="24"/>
        </w:rPr>
        <w:t xml:space="preserve">Metody wyznaczania lokalizacji centrów logistycznych. Modele inicjacji </w:t>
      </w:r>
      <w:proofErr w:type="spellStart"/>
      <w:r w:rsidRPr="006656EB">
        <w:rPr>
          <w:rFonts w:asciiTheme="minorHAnsi" w:hAnsiTheme="minorHAnsi"/>
          <w:sz w:val="24"/>
          <w:szCs w:val="24"/>
        </w:rPr>
        <w:t>centrum</w:t>
      </w:r>
      <w:proofErr w:type="spellEnd"/>
      <w:r w:rsidRPr="006656EB">
        <w:rPr>
          <w:rFonts w:asciiTheme="minorHAnsi" w:hAnsiTheme="minorHAnsi"/>
          <w:sz w:val="24"/>
          <w:szCs w:val="24"/>
        </w:rPr>
        <w:t xml:space="preserve"> logistycznego.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/>
          <w:sz w:val="24"/>
          <w:szCs w:val="24"/>
        </w:rPr>
        <w:t>Rynek współczesnej powierzchni magazynowej w Polsce i Unii Europejskiej.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/>
          <w:sz w:val="24"/>
          <w:szCs w:val="24"/>
        </w:rPr>
        <w:t xml:space="preserve">Projektowanie magazynu – </w:t>
      </w:r>
      <w:r w:rsidRPr="006656EB">
        <w:rPr>
          <w:rFonts w:asciiTheme="minorHAnsi" w:eastAsia="Times New Roman" w:hAnsiTheme="minorHAnsi"/>
          <w:sz w:val="24"/>
          <w:szCs w:val="24"/>
        </w:rPr>
        <w:t>etapy i koszty.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 w:cs="Arial"/>
          <w:sz w:val="24"/>
          <w:szCs w:val="24"/>
        </w:rPr>
        <w:t xml:space="preserve">Warunki przechowywania oraz zasady przyjęcia i wydawania towarów w magazynie.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 w:cs="Arial"/>
          <w:sz w:val="24"/>
          <w:szCs w:val="24"/>
        </w:rPr>
        <w:t>Wspomaganie procesów magazynowych z wykorzystaniem systemów informatycznych – przykłady rozwiązań.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/>
          <w:sz w:val="24"/>
          <w:szCs w:val="24"/>
        </w:rPr>
        <w:t xml:space="preserve">Charakterystyka budowli magazynowych </w:t>
      </w:r>
      <w:bookmarkStart w:id="0" w:name="_GoBack"/>
      <w:bookmarkEnd w:id="0"/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 w:cs="Arial"/>
          <w:sz w:val="24"/>
          <w:szCs w:val="24"/>
        </w:rPr>
        <w:t>System klasy WMS – funkcjonalności.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 w:cs="Arial"/>
          <w:sz w:val="24"/>
          <w:szCs w:val="24"/>
        </w:rPr>
        <w:t>Projektowanie i analizowanie procesów łańcucha dostaw w oparciu o modele DCOR i</w:t>
      </w:r>
      <w:r>
        <w:rPr>
          <w:rFonts w:asciiTheme="minorHAnsi" w:hAnsiTheme="minorHAnsi" w:cs="Arial"/>
          <w:sz w:val="24"/>
          <w:szCs w:val="24"/>
        </w:rPr>
        <w:t> </w:t>
      </w:r>
      <w:r w:rsidRPr="006656EB">
        <w:rPr>
          <w:rFonts w:asciiTheme="minorHAnsi" w:hAnsiTheme="minorHAnsi" w:cs="Arial"/>
          <w:sz w:val="24"/>
          <w:szCs w:val="24"/>
        </w:rPr>
        <w:t xml:space="preserve">SCOR.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hAnsiTheme="minorHAnsi" w:cs="Arial"/>
          <w:sz w:val="24"/>
          <w:szCs w:val="24"/>
        </w:rPr>
        <w:t>Projektowanie i zarządzanie siecią dostaw a standardy logistycznej obsługi klienta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Koordynacja i integracja ogniw w sieci dostaw – istota, cele, narzędzia.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>Koszty gospodarki materiałowej – istota, charakterystyka.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Charakterystyka elementów typowego wyposażenia technologicznego magazynu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Automatyka procesów magazynowych – zastosowanie i sterowanie z wykorzystaniem systemów informatycznych.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eastAsia="Times New Roman" w:hAnsiTheme="minorHAnsi"/>
          <w:sz w:val="24"/>
          <w:szCs w:val="24"/>
        </w:rPr>
        <w:t xml:space="preserve">Techniki i narzędzia identyfikacji towarów w magazynie – omówienie i krótka charakterystyka.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Logistyczne aspekty projektowania opakowań.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6656EB">
        <w:rPr>
          <w:rFonts w:cs="Arial"/>
          <w:sz w:val="24"/>
          <w:szCs w:val="24"/>
        </w:rPr>
        <w:t>Charakterystyka jednostek paletowych oraz współzależność wymiarowa palet, środków transportowych i powierzchni magazynowej.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cs="Arial"/>
          <w:sz w:val="24"/>
          <w:szCs w:val="24"/>
        </w:rPr>
        <w:t xml:space="preserve">Kontenerowe  jednostki ładunkowe – charakterystyka.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Maszyny i urządzenia ładunkowe. Zasady prowadzenia prac przeładunkowych.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Kryteria decyzyjne i etapy budowy infrastruktury logistycznej. </w:t>
      </w:r>
    </w:p>
    <w:p w:rsidR="00FA3E8D" w:rsidRPr="006656EB" w:rsidRDefault="00FA3E8D" w:rsidP="00FA3E8D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656EB">
        <w:rPr>
          <w:rFonts w:asciiTheme="minorHAnsi" w:eastAsia="Times New Roman" w:hAnsiTheme="minorHAnsi"/>
          <w:sz w:val="24"/>
          <w:szCs w:val="24"/>
        </w:rPr>
        <w:t>Koszty inwestycji infrastrukturalnych oraz źródła pozyskiwania finansowania.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Istota planowanie zapotrzebowania materiałowego, charakterystyka systemów MRP I oraz MRP II. 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 xml:space="preserve">Metody zarządzania, finansowania i organizacji </w:t>
      </w:r>
      <w:proofErr w:type="spellStart"/>
      <w:r w:rsidRPr="006656EB">
        <w:rPr>
          <w:rFonts w:eastAsia="Times New Roman"/>
          <w:sz w:val="24"/>
          <w:szCs w:val="24"/>
        </w:rPr>
        <w:t>centrum</w:t>
      </w:r>
      <w:proofErr w:type="spellEnd"/>
      <w:r w:rsidRPr="006656EB">
        <w:rPr>
          <w:rFonts w:eastAsia="Times New Roman"/>
          <w:sz w:val="24"/>
          <w:szCs w:val="24"/>
        </w:rPr>
        <w:t xml:space="preserve"> logistycznego.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t>Istota i założenia logistyki recyklingu.</w:t>
      </w:r>
    </w:p>
    <w:p w:rsidR="00FA3E8D" w:rsidRPr="006656EB" w:rsidRDefault="00FA3E8D" w:rsidP="00FA3E8D">
      <w:pPr>
        <w:pStyle w:val="Akapitzlist"/>
        <w:numPr>
          <w:ilvl w:val="0"/>
          <w:numId w:val="15"/>
        </w:numPr>
        <w:spacing w:after="0" w:line="360" w:lineRule="auto"/>
        <w:rPr>
          <w:rFonts w:eastAsia="Times New Roman"/>
          <w:sz w:val="24"/>
          <w:szCs w:val="24"/>
        </w:rPr>
      </w:pPr>
      <w:r w:rsidRPr="006656EB">
        <w:rPr>
          <w:rFonts w:eastAsia="Times New Roman"/>
          <w:sz w:val="24"/>
          <w:szCs w:val="24"/>
        </w:rPr>
        <w:lastRenderedPageBreak/>
        <w:t xml:space="preserve">Charakterystyka zamkniętych cykli gospodarowania.  </w:t>
      </w:r>
    </w:p>
    <w:p w:rsidR="00FA3E8D" w:rsidRPr="005A0664" w:rsidRDefault="00FA3E8D" w:rsidP="00FA3E8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5A0664">
        <w:rPr>
          <w:rFonts w:eastAsia="Times New Roman"/>
          <w:sz w:val="24"/>
          <w:szCs w:val="24"/>
        </w:rPr>
        <w:t>Ekologiczne aspekty projektowania i oceny funkcjonowania systemów logistycznych.</w:t>
      </w:r>
    </w:p>
    <w:p w:rsidR="00FA3E8D" w:rsidRDefault="00FA3E8D" w:rsidP="00F21A35">
      <w:pPr>
        <w:pStyle w:val="Bezodstpw"/>
        <w:spacing w:line="360" w:lineRule="auto"/>
        <w:jc w:val="both"/>
        <w:rPr>
          <w:sz w:val="28"/>
          <w:szCs w:val="28"/>
        </w:rPr>
      </w:pPr>
    </w:p>
    <w:p w:rsidR="00FA3E8D" w:rsidRDefault="00FA3E8D" w:rsidP="00F21A35">
      <w:pPr>
        <w:pStyle w:val="Bezodstpw"/>
        <w:spacing w:line="360" w:lineRule="auto"/>
        <w:jc w:val="both"/>
        <w:rPr>
          <w:sz w:val="28"/>
          <w:szCs w:val="28"/>
        </w:rPr>
      </w:pPr>
    </w:p>
    <w:p w:rsidR="00FA3E8D" w:rsidRDefault="00FA3E8D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F038A" w:rsidRPr="00C05231" w:rsidRDefault="00F21A35" w:rsidP="00F21A35">
      <w:pPr>
        <w:pStyle w:val="Bezodstpw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DF038A" w:rsidRPr="00C05231">
        <w:rPr>
          <w:sz w:val="28"/>
          <w:szCs w:val="28"/>
        </w:rPr>
        <w:t xml:space="preserve">brona dyplomowa studia </w:t>
      </w:r>
      <w:r w:rsidR="00CF08F7" w:rsidRPr="00C05231">
        <w:rPr>
          <w:sz w:val="28"/>
          <w:szCs w:val="28"/>
        </w:rPr>
        <w:t>I</w:t>
      </w:r>
      <w:r w:rsidR="00DF038A" w:rsidRPr="00C05231">
        <w:rPr>
          <w:sz w:val="28"/>
          <w:szCs w:val="28"/>
        </w:rPr>
        <w:t xml:space="preserve">-go stopnia kierunek </w:t>
      </w:r>
      <w:r w:rsidR="002A3C4D" w:rsidRPr="00C05231">
        <w:rPr>
          <w:b/>
          <w:sz w:val="28"/>
          <w:szCs w:val="28"/>
        </w:rPr>
        <w:t>Logistyka</w:t>
      </w:r>
    </w:p>
    <w:p w:rsidR="00DF038A" w:rsidRDefault="00DF038A" w:rsidP="00DF038A">
      <w:p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s</w:t>
      </w:r>
      <w:r w:rsidRPr="00B751A4">
        <w:rPr>
          <w:rFonts w:cs="Times New Roman"/>
          <w:sz w:val="26"/>
          <w:szCs w:val="26"/>
        </w:rPr>
        <w:t xml:space="preserve">pecjalność: </w:t>
      </w:r>
      <w:r w:rsidR="002A3C4D">
        <w:rPr>
          <w:rFonts w:cs="Times New Roman"/>
          <w:b/>
          <w:sz w:val="26"/>
          <w:szCs w:val="26"/>
        </w:rPr>
        <w:t xml:space="preserve">Transport </w:t>
      </w:r>
      <w:r w:rsidR="00F21A35">
        <w:rPr>
          <w:rFonts w:cs="Times New Roman"/>
          <w:b/>
          <w:sz w:val="26"/>
          <w:szCs w:val="26"/>
        </w:rPr>
        <w:t>m</w:t>
      </w:r>
      <w:r w:rsidR="002A3C4D">
        <w:rPr>
          <w:rFonts w:cs="Times New Roman"/>
          <w:b/>
          <w:sz w:val="26"/>
          <w:szCs w:val="26"/>
        </w:rPr>
        <w:t>iędzynarodowy</w:t>
      </w:r>
    </w:p>
    <w:p w:rsidR="002A3C4D" w:rsidRPr="002A3C4D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A3C4D">
        <w:rPr>
          <w:rFonts w:asciiTheme="minorHAnsi" w:hAnsiTheme="minorHAnsi"/>
          <w:sz w:val="24"/>
          <w:szCs w:val="24"/>
        </w:rPr>
        <w:t>System informacji logistycznej – istota oraz elementy.</w:t>
      </w:r>
    </w:p>
    <w:p w:rsidR="002A3C4D" w:rsidRPr="002A3C4D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A3C4D">
        <w:rPr>
          <w:rFonts w:asciiTheme="minorHAnsi" w:hAnsiTheme="minorHAnsi"/>
          <w:sz w:val="24"/>
          <w:szCs w:val="24"/>
        </w:rPr>
        <w:t>Nowoczesne rozwiązania teleinformatyczne wspomagające zarządzanie procesami logistycznymi.</w:t>
      </w:r>
    </w:p>
    <w:p w:rsidR="00C05231" w:rsidRPr="00C05231" w:rsidRDefault="0063011E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Ekonomiczne konsekwencje rozwoju transportu. </w:t>
      </w:r>
    </w:p>
    <w:p w:rsidR="00C05231" w:rsidRPr="00C05231" w:rsidRDefault="00207FC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Idea zrównoważonej mobilności – przesłanki, cele, działania. 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eastAsia="Times New Roman" w:hAnsiTheme="minorHAnsi"/>
          <w:sz w:val="24"/>
          <w:szCs w:val="24"/>
        </w:rPr>
        <w:t xml:space="preserve">Koszty zewnętrzne w transporcie. </w:t>
      </w:r>
    </w:p>
    <w:p w:rsidR="00C05231" w:rsidRPr="00C05231" w:rsidRDefault="0063011E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Przewaga konkurencyjna transportu samochodowego. 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Układy technologiczne magazynów i fazy procesu magazynowania.</w:t>
      </w:r>
    </w:p>
    <w:p w:rsidR="00C05231" w:rsidRPr="0009719A" w:rsidRDefault="008946B8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9719A">
        <w:rPr>
          <w:rFonts w:asciiTheme="minorHAnsi" w:hAnsiTheme="minorHAnsi"/>
          <w:sz w:val="24"/>
          <w:szCs w:val="24"/>
        </w:rPr>
        <w:t>Informatyczne s</w:t>
      </w:r>
      <w:r w:rsidR="002F1D1E" w:rsidRPr="0009719A">
        <w:rPr>
          <w:rFonts w:asciiTheme="minorHAnsi" w:hAnsiTheme="minorHAnsi"/>
          <w:sz w:val="24"/>
          <w:szCs w:val="24"/>
        </w:rPr>
        <w:t xml:space="preserve">ystem klasy WMS </w:t>
      </w:r>
      <w:r w:rsidRPr="0009719A">
        <w:rPr>
          <w:rFonts w:asciiTheme="minorHAnsi" w:hAnsiTheme="minorHAnsi"/>
          <w:sz w:val="24"/>
          <w:szCs w:val="24"/>
        </w:rPr>
        <w:t>–</w:t>
      </w:r>
      <w:r w:rsidR="002F1D1E" w:rsidRPr="0009719A">
        <w:rPr>
          <w:rFonts w:asciiTheme="minorHAnsi" w:hAnsiTheme="minorHAnsi"/>
          <w:sz w:val="24"/>
          <w:szCs w:val="24"/>
        </w:rPr>
        <w:t xml:space="preserve"> </w:t>
      </w:r>
      <w:r w:rsidRPr="0009719A">
        <w:rPr>
          <w:rFonts w:asciiTheme="minorHAnsi" w:hAnsiTheme="minorHAnsi"/>
          <w:sz w:val="24"/>
          <w:szCs w:val="24"/>
        </w:rPr>
        <w:t xml:space="preserve">charakterystyka </w:t>
      </w:r>
      <w:r w:rsidR="002F1D1E" w:rsidRPr="0009719A">
        <w:rPr>
          <w:rFonts w:asciiTheme="minorHAnsi" w:hAnsiTheme="minorHAnsi"/>
          <w:sz w:val="24"/>
          <w:szCs w:val="24"/>
        </w:rPr>
        <w:t xml:space="preserve">funkcjonalności. </w:t>
      </w:r>
    </w:p>
    <w:p w:rsidR="002A3C4D" w:rsidRPr="0009719A" w:rsidRDefault="000C4DA8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9719A">
        <w:rPr>
          <w:rFonts w:asciiTheme="minorHAnsi" w:hAnsiTheme="minorHAnsi"/>
          <w:sz w:val="24"/>
          <w:szCs w:val="24"/>
        </w:rPr>
        <w:t>Odpowiedzialność przewoźnika za szkody przy przewozie towarów oraz życie i</w:t>
      </w:r>
      <w:r w:rsidR="00F21A35">
        <w:rPr>
          <w:rFonts w:asciiTheme="minorHAnsi" w:hAnsiTheme="minorHAnsi"/>
          <w:sz w:val="24"/>
          <w:szCs w:val="24"/>
        </w:rPr>
        <w:t> </w:t>
      </w:r>
      <w:r w:rsidRPr="0009719A">
        <w:rPr>
          <w:rFonts w:asciiTheme="minorHAnsi" w:hAnsiTheme="minorHAnsi"/>
          <w:sz w:val="24"/>
          <w:szCs w:val="24"/>
        </w:rPr>
        <w:t>zdrowie pasażera</w:t>
      </w:r>
      <w:r w:rsidR="00C05231" w:rsidRPr="0009719A">
        <w:rPr>
          <w:rFonts w:asciiTheme="minorHAnsi" w:hAnsiTheme="minorHAnsi"/>
          <w:sz w:val="24"/>
          <w:szCs w:val="24"/>
        </w:rPr>
        <w:t>.</w:t>
      </w:r>
    </w:p>
    <w:p w:rsidR="00C05231" w:rsidRPr="0009719A" w:rsidRDefault="0063011E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Podział gałęziowy rynku przewozów ładunków i osób w UE oraz Polsce. </w:t>
      </w:r>
    </w:p>
    <w:p w:rsidR="00C05231" w:rsidRPr="0009719A" w:rsidRDefault="0063011E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Infrastruktura transportu – istota, cechy, rodzaje.</w:t>
      </w:r>
      <w:r w:rsidRPr="00C05231">
        <w:rPr>
          <w:rFonts w:asciiTheme="minorHAnsi" w:hAnsiTheme="minorHAnsi"/>
          <w:sz w:val="24"/>
          <w:szCs w:val="24"/>
        </w:rPr>
        <w:tab/>
      </w:r>
    </w:p>
    <w:p w:rsidR="002A3C4D" w:rsidRPr="0009719A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Problematyka funkcjonowania i kierunki rozwoju infrastruktury kolejowej w Polsce.</w:t>
      </w:r>
    </w:p>
    <w:p w:rsidR="00C05231" w:rsidRPr="0009719A" w:rsidRDefault="00207FC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Istota intermodalności i  </w:t>
      </w:r>
      <w:proofErr w:type="spellStart"/>
      <w:r w:rsidRPr="00C05231">
        <w:rPr>
          <w:rFonts w:asciiTheme="minorHAnsi" w:hAnsiTheme="minorHAnsi"/>
          <w:sz w:val="24"/>
          <w:szCs w:val="24"/>
        </w:rPr>
        <w:t>komodalności</w:t>
      </w:r>
      <w:proofErr w:type="spellEnd"/>
      <w:r w:rsidRPr="00C05231">
        <w:rPr>
          <w:rFonts w:asciiTheme="minorHAnsi" w:hAnsiTheme="minorHAnsi"/>
          <w:sz w:val="24"/>
          <w:szCs w:val="24"/>
        </w:rPr>
        <w:t xml:space="preserve">. 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eastAsia="Times New Roman" w:hAnsiTheme="minorHAnsi"/>
          <w:sz w:val="24"/>
          <w:szCs w:val="24"/>
        </w:rPr>
        <w:t>Operator 3PL i 4PL – zasady funkcjonowania, różnice.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eastAsia="Times New Roman" w:hAnsiTheme="minorHAnsi"/>
          <w:sz w:val="24"/>
          <w:szCs w:val="24"/>
        </w:rPr>
        <w:t xml:space="preserve">Kształtowanie popytu  i podaży usług logistycznych. </w:t>
      </w:r>
    </w:p>
    <w:p w:rsidR="00C05231" w:rsidRPr="00C05231" w:rsidRDefault="00DB4EB2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eastAsia="Times New Roman" w:hAnsiTheme="minorHAnsi"/>
          <w:sz w:val="24"/>
          <w:szCs w:val="24"/>
        </w:rPr>
        <w:t>Kształtowanie cen usług logistycznych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Współczesne trendy w obszarze logistycznej obsługi przedsiębiorstw.</w:t>
      </w:r>
    </w:p>
    <w:p w:rsidR="00C05231" w:rsidRPr="00C05231" w:rsidRDefault="00207FC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Rynek kabotażowy w UE – pojęcie i ocena rozwoju. 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Cechy morskiej żeglugi regularnej i nieregularnej.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Korzyści zleceniodawcy wynikające ze współpracy ze spedytorem.</w:t>
      </w:r>
    </w:p>
    <w:p w:rsidR="00C05231" w:rsidRPr="00C05231" w:rsidRDefault="00207FC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Pojęcie i </w:t>
      </w:r>
      <w:r w:rsidR="00A35A79" w:rsidRPr="00C05231">
        <w:rPr>
          <w:rFonts w:asciiTheme="minorHAnsi" w:hAnsiTheme="minorHAnsi"/>
          <w:sz w:val="24"/>
          <w:szCs w:val="24"/>
        </w:rPr>
        <w:t xml:space="preserve">cechy transportu intermodalnego i </w:t>
      </w:r>
      <w:r w:rsidRPr="00C05231">
        <w:rPr>
          <w:rFonts w:asciiTheme="minorHAnsi" w:hAnsiTheme="minorHAnsi"/>
          <w:sz w:val="24"/>
          <w:szCs w:val="24"/>
        </w:rPr>
        <w:t>kombinowanego</w:t>
      </w:r>
    </w:p>
    <w:p w:rsidR="002A3C4D" w:rsidRPr="00C05231" w:rsidRDefault="002A3C4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>Śledzenie ładunków w transporcie –</w:t>
      </w:r>
      <w:r w:rsidR="0063011E" w:rsidRPr="00C05231">
        <w:rPr>
          <w:rFonts w:asciiTheme="minorHAnsi" w:hAnsiTheme="minorHAnsi"/>
          <w:sz w:val="24"/>
          <w:szCs w:val="24"/>
        </w:rPr>
        <w:t xml:space="preserve"> </w:t>
      </w:r>
      <w:r w:rsidRPr="00C05231">
        <w:rPr>
          <w:rFonts w:asciiTheme="minorHAnsi" w:hAnsiTheme="minorHAnsi"/>
          <w:sz w:val="24"/>
          <w:szCs w:val="24"/>
        </w:rPr>
        <w:t>sposoby, zalety i wady systemów śledzenia.</w:t>
      </w:r>
    </w:p>
    <w:p w:rsidR="00C05231" w:rsidRPr="002E49B6" w:rsidRDefault="00207FCD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Giełdy frachtowe – rodzaje oraz efekty wykorzystania. </w:t>
      </w:r>
    </w:p>
    <w:p w:rsidR="00C05231" w:rsidRPr="00C05231" w:rsidRDefault="0041366B" w:rsidP="00312DB4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Podatność magazynowo-transportowa ładunków – istota, rodzaje. </w:t>
      </w:r>
    </w:p>
    <w:p w:rsidR="002A3C4D" w:rsidRPr="00C05231" w:rsidRDefault="0063011E" w:rsidP="002A3C4D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05231">
        <w:rPr>
          <w:rFonts w:asciiTheme="minorHAnsi" w:hAnsiTheme="minorHAnsi"/>
          <w:sz w:val="24"/>
          <w:szCs w:val="24"/>
        </w:rPr>
        <w:t xml:space="preserve">Międzynarodowy rynek usług transportowych – pojęcie i zasady działania. </w:t>
      </w:r>
    </w:p>
    <w:p w:rsidR="00C05231" w:rsidRDefault="00C05231" w:rsidP="00C05231">
      <w:pPr>
        <w:pStyle w:val="Bezodstpw"/>
        <w:spacing w:line="360" w:lineRule="auto"/>
        <w:ind w:left="72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C05231" w:rsidRPr="00C05231" w:rsidRDefault="00C05231" w:rsidP="00C05231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07FCD" w:rsidRDefault="00207FCD" w:rsidP="00207FCD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2A3C4D" w:rsidRDefault="002A3C4D" w:rsidP="002A3C4D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2A3C4D" w:rsidSect="00985C4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9C" w:rsidRDefault="00A95C9C" w:rsidP="00B751A4">
      <w:pPr>
        <w:spacing w:after="0" w:line="240" w:lineRule="auto"/>
      </w:pPr>
      <w:r>
        <w:separator/>
      </w:r>
    </w:p>
  </w:endnote>
  <w:endnote w:type="continuationSeparator" w:id="0">
    <w:p w:rsidR="00A95C9C" w:rsidRDefault="00A95C9C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9C" w:rsidRDefault="00A95C9C" w:rsidP="00B751A4">
      <w:pPr>
        <w:spacing w:after="0" w:line="240" w:lineRule="auto"/>
      </w:pPr>
      <w:r>
        <w:separator/>
      </w:r>
    </w:p>
  </w:footnote>
  <w:footnote w:type="continuationSeparator" w:id="0">
    <w:p w:rsidR="00A95C9C" w:rsidRDefault="00A95C9C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A4" w:rsidRDefault="00B751A4" w:rsidP="00B751A4">
    <w:pPr>
      <w:pStyle w:val="Nagwek"/>
      <w:spacing w:after="240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-240030</wp:posOffset>
          </wp:positionV>
          <wp:extent cx="1981200" cy="581025"/>
          <wp:effectExtent l="0" t="0" r="0" b="0"/>
          <wp:wrapTight wrapText="bothSides">
            <wp:wrapPolygon edited="0">
              <wp:start x="13915" y="4249"/>
              <wp:lineTo x="1454" y="4249"/>
              <wp:lineTo x="831" y="10623"/>
              <wp:lineTo x="2908" y="15580"/>
              <wp:lineTo x="2908" y="16997"/>
              <wp:lineTo x="11631" y="16997"/>
              <wp:lineTo x="12462" y="16997"/>
              <wp:lineTo x="17446" y="16997"/>
              <wp:lineTo x="19315" y="16289"/>
              <wp:lineTo x="19108" y="15580"/>
              <wp:lineTo x="19731" y="8498"/>
              <wp:lineTo x="18069" y="4249"/>
              <wp:lineTo x="14746" y="4249"/>
              <wp:lineTo x="13915" y="4249"/>
            </wp:wrapPolygon>
          </wp:wrapTight>
          <wp:docPr id="2" name="Obraz 0" descr="logo_wzi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zi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490">
      <w:rPr>
        <w:sz w:val="28"/>
        <w:szCs w:val="28"/>
      </w:rPr>
      <w:t>Pytania specjalnościowe 201</w:t>
    </w:r>
    <w:r w:rsidR="00C162A7">
      <w:rPr>
        <w:sz w:val="28"/>
        <w:szCs w:val="28"/>
      </w:rPr>
      <w:t>8</w:t>
    </w:r>
    <w:r w:rsidR="000A4490">
      <w:rPr>
        <w:sz w:val="28"/>
        <w:szCs w:val="28"/>
      </w:rPr>
      <w:t>/201</w:t>
    </w:r>
    <w:r w:rsidR="00C162A7">
      <w:rPr>
        <w:sz w:val="28"/>
        <w:szCs w:val="28"/>
      </w:rPr>
      <w:t>9</w:t>
    </w:r>
    <w:r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6FDE"/>
    <w:multiLevelType w:val="hybridMultilevel"/>
    <w:tmpl w:val="1586F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71E9C"/>
    <w:multiLevelType w:val="hybridMultilevel"/>
    <w:tmpl w:val="6302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730"/>
    <w:multiLevelType w:val="hybridMultilevel"/>
    <w:tmpl w:val="74F0B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D0E0E"/>
    <w:multiLevelType w:val="hybridMultilevel"/>
    <w:tmpl w:val="E542C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AEC"/>
    <w:multiLevelType w:val="hybridMultilevel"/>
    <w:tmpl w:val="EAAC8BEA"/>
    <w:lvl w:ilvl="0" w:tplc="0F14C292">
      <w:start w:val="2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6">
    <w:nsid w:val="464508ED"/>
    <w:multiLevelType w:val="hybridMultilevel"/>
    <w:tmpl w:val="ABDED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04476"/>
    <w:multiLevelType w:val="hybridMultilevel"/>
    <w:tmpl w:val="3BE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431CF"/>
    <w:multiLevelType w:val="hybridMultilevel"/>
    <w:tmpl w:val="5D1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66CF4"/>
    <w:multiLevelType w:val="hybridMultilevel"/>
    <w:tmpl w:val="26FA930E"/>
    <w:lvl w:ilvl="0" w:tplc="02B2E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854"/>
    <w:multiLevelType w:val="hybridMultilevel"/>
    <w:tmpl w:val="25FEF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94500"/>
    <w:multiLevelType w:val="hybridMultilevel"/>
    <w:tmpl w:val="E56A957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2">
    <w:nsid w:val="6B7F39CA"/>
    <w:multiLevelType w:val="hybridMultilevel"/>
    <w:tmpl w:val="1C48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A06AC"/>
    <w:multiLevelType w:val="hybridMultilevel"/>
    <w:tmpl w:val="050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36B7A"/>
    <w:multiLevelType w:val="hybridMultilevel"/>
    <w:tmpl w:val="4910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280B91"/>
    <w:multiLevelType w:val="hybridMultilevel"/>
    <w:tmpl w:val="DE4471AE"/>
    <w:lvl w:ilvl="0" w:tplc="6A666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65496"/>
    <w:multiLevelType w:val="hybridMultilevel"/>
    <w:tmpl w:val="7AE2A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44A6"/>
    <w:rsid w:val="00014FC7"/>
    <w:rsid w:val="000416A0"/>
    <w:rsid w:val="000501BF"/>
    <w:rsid w:val="00052FAC"/>
    <w:rsid w:val="0007665D"/>
    <w:rsid w:val="0009719A"/>
    <w:rsid w:val="000A4490"/>
    <w:rsid w:val="000A4BAA"/>
    <w:rsid w:val="000C4DA8"/>
    <w:rsid w:val="00133250"/>
    <w:rsid w:val="001E6418"/>
    <w:rsid w:val="00207FCD"/>
    <w:rsid w:val="00217600"/>
    <w:rsid w:val="00223BF0"/>
    <w:rsid w:val="00263909"/>
    <w:rsid w:val="002A3C4D"/>
    <w:rsid w:val="002D5C0C"/>
    <w:rsid w:val="002E49B6"/>
    <w:rsid w:val="002F1D1E"/>
    <w:rsid w:val="00312DB4"/>
    <w:rsid w:val="003344A6"/>
    <w:rsid w:val="004012BC"/>
    <w:rsid w:val="0041366B"/>
    <w:rsid w:val="00444043"/>
    <w:rsid w:val="00454A8A"/>
    <w:rsid w:val="00460862"/>
    <w:rsid w:val="004A5520"/>
    <w:rsid w:val="005A0664"/>
    <w:rsid w:val="005A79EA"/>
    <w:rsid w:val="005B4C43"/>
    <w:rsid w:val="005D2C61"/>
    <w:rsid w:val="00625FE9"/>
    <w:rsid w:val="0063011E"/>
    <w:rsid w:val="006656EB"/>
    <w:rsid w:val="006D21CF"/>
    <w:rsid w:val="006D7A98"/>
    <w:rsid w:val="006E44B7"/>
    <w:rsid w:val="0071176B"/>
    <w:rsid w:val="0072699A"/>
    <w:rsid w:val="00760DB2"/>
    <w:rsid w:val="00764C98"/>
    <w:rsid w:val="007B0F5D"/>
    <w:rsid w:val="007B1CE2"/>
    <w:rsid w:val="007D39EB"/>
    <w:rsid w:val="007D4859"/>
    <w:rsid w:val="00810C3B"/>
    <w:rsid w:val="008946B8"/>
    <w:rsid w:val="0090238B"/>
    <w:rsid w:val="0095012C"/>
    <w:rsid w:val="00967330"/>
    <w:rsid w:val="00985C46"/>
    <w:rsid w:val="00990641"/>
    <w:rsid w:val="0099790D"/>
    <w:rsid w:val="00A35A79"/>
    <w:rsid w:val="00A82367"/>
    <w:rsid w:val="00A95C9C"/>
    <w:rsid w:val="00B0296A"/>
    <w:rsid w:val="00B40089"/>
    <w:rsid w:val="00B4566D"/>
    <w:rsid w:val="00B751A4"/>
    <w:rsid w:val="00BC23AB"/>
    <w:rsid w:val="00C05231"/>
    <w:rsid w:val="00C162A7"/>
    <w:rsid w:val="00C55F20"/>
    <w:rsid w:val="00CE3C94"/>
    <w:rsid w:val="00CF08F7"/>
    <w:rsid w:val="00D637F0"/>
    <w:rsid w:val="00DB4EB2"/>
    <w:rsid w:val="00DF038A"/>
    <w:rsid w:val="00DF313A"/>
    <w:rsid w:val="00E02A2A"/>
    <w:rsid w:val="00E16E7C"/>
    <w:rsid w:val="00E20A16"/>
    <w:rsid w:val="00E33005"/>
    <w:rsid w:val="00F03A0B"/>
    <w:rsid w:val="00F21A35"/>
    <w:rsid w:val="00F26495"/>
    <w:rsid w:val="00F82B42"/>
    <w:rsid w:val="00F83806"/>
    <w:rsid w:val="00FA3E8D"/>
    <w:rsid w:val="00FB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1A4"/>
  </w:style>
  <w:style w:type="paragraph" w:styleId="Stopka">
    <w:name w:val="footer"/>
    <w:basedOn w:val="Normalny"/>
    <w:link w:val="StopkaZnak"/>
    <w:uiPriority w:val="99"/>
    <w:semiHidden/>
    <w:unhideWhenUsed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A4"/>
  </w:style>
  <w:style w:type="paragraph" w:styleId="Tekstdymka">
    <w:name w:val="Balloon Text"/>
    <w:basedOn w:val="Normalny"/>
    <w:link w:val="TekstdymkaZnak"/>
    <w:uiPriority w:val="99"/>
    <w:semiHidden/>
    <w:unhideWhenUsed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A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F038A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2A3C4D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66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6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FB26-EEA9-4F39-B16A-6380D1D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Sutryk</cp:lastModifiedBy>
  <cp:revision>2</cp:revision>
  <cp:lastPrinted>2016-01-12T06:39:00Z</cp:lastPrinted>
  <dcterms:created xsi:type="dcterms:W3CDTF">2019-02-05T08:32:00Z</dcterms:created>
  <dcterms:modified xsi:type="dcterms:W3CDTF">2019-02-05T08:32:00Z</dcterms:modified>
</cp:coreProperties>
</file>